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73016" w14:textId="77777777" w:rsidR="00737208" w:rsidRPr="00416C06" w:rsidRDefault="00737208">
      <w:pPr>
        <w:rPr>
          <w:rFonts w:cs="Times New Roman"/>
          <w:sz w:val="24"/>
          <w:szCs w:val="24"/>
        </w:rPr>
      </w:pPr>
    </w:p>
    <w:p w14:paraId="710C91B3" w14:textId="77777777" w:rsidR="001377BD" w:rsidRPr="00416C06" w:rsidRDefault="00443E05" w:rsidP="00705F80">
      <w:pPr>
        <w:jc w:val="center"/>
        <w:rPr>
          <w:rFonts w:cs="Times New Roman"/>
          <w:b/>
          <w:bCs/>
          <w:sz w:val="24"/>
          <w:szCs w:val="24"/>
        </w:rPr>
      </w:pPr>
      <w:proofErr w:type="spellStart"/>
      <w:r w:rsidRPr="00416C06">
        <w:rPr>
          <w:rFonts w:cs="Times New Roman"/>
          <w:b/>
          <w:bCs/>
          <w:sz w:val="24"/>
          <w:szCs w:val="24"/>
        </w:rPr>
        <w:t>Programme</w:t>
      </w:r>
      <w:proofErr w:type="spellEnd"/>
      <w:r w:rsidRPr="00416C06">
        <w:rPr>
          <w:rFonts w:cs="Times New Roman"/>
          <w:b/>
          <w:bCs/>
          <w:sz w:val="24"/>
          <w:szCs w:val="24"/>
        </w:rPr>
        <w:t xml:space="preserve"> for seminars on </w:t>
      </w:r>
      <w:r w:rsidR="001377BD" w:rsidRPr="00416C06">
        <w:rPr>
          <w:rFonts w:cs="Times New Roman"/>
          <w:b/>
          <w:bCs/>
          <w:sz w:val="24"/>
          <w:szCs w:val="24"/>
        </w:rPr>
        <w:t>Methods on molecular biotechnology</w:t>
      </w:r>
    </w:p>
    <w:p w14:paraId="0A3E6931" w14:textId="77777777" w:rsidR="00705F80" w:rsidRPr="00416C06" w:rsidRDefault="00705F80" w:rsidP="00705F80">
      <w:pPr>
        <w:jc w:val="center"/>
        <w:rPr>
          <w:rFonts w:cs="Times New Roman"/>
          <w:b/>
          <w:bCs/>
          <w:sz w:val="24"/>
          <w:szCs w:val="24"/>
        </w:rPr>
      </w:pPr>
      <w:r w:rsidRPr="00416C06">
        <w:rPr>
          <w:rFonts w:cs="Times New Roman"/>
          <w:b/>
          <w:bCs/>
          <w:sz w:val="24"/>
          <w:szCs w:val="24"/>
        </w:rPr>
        <w:t>The title of seminars</w:t>
      </w:r>
    </w:p>
    <w:p w14:paraId="175640EA" w14:textId="77777777" w:rsidR="00705F80" w:rsidRPr="00416C06" w:rsidRDefault="00705F80" w:rsidP="001377BD">
      <w:pPr>
        <w:rPr>
          <w:rFonts w:cs="Times New Roman"/>
          <w:sz w:val="24"/>
          <w:szCs w:val="24"/>
        </w:rPr>
      </w:pPr>
    </w:p>
    <w:p w14:paraId="630508C1" w14:textId="77777777" w:rsidR="001377BD" w:rsidRPr="00416C06" w:rsidRDefault="001377BD">
      <w:pPr>
        <w:rPr>
          <w:rFonts w:cs="Times New Roman"/>
          <w:sz w:val="24"/>
          <w:szCs w:val="24"/>
        </w:rPr>
      </w:pPr>
      <w:r w:rsidRPr="00416C06">
        <w:rPr>
          <w:rFonts w:cs="Times New Roman"/>
          <w:b/>
          <w:sz w:val="24"/>
          <w:szCs w:val="24"/>
        </w:rPr>
        <w:t>Module 1</w:t>
      </w:r>
      <w:r w:rsidRPr="00416C06">
        <w:rPr>
          <w:rFonts w:cs="Times New Roman"/>
          <w:sz w:val="24"/>
          <w:szCs w:val="24"/>
        </w:rPr>
        <w:t xml:space="preserve"> </w:t>
      </w:r>
      <w:proofErr w:type="gramStart"/>
      <w:r w:rsidRPr="00416C06">
        <w:rPr>
          <w:rFonts w:cs="Times New Roman"/>
          <w:sz w:val="24"/>
          <w:szCs w:val="24"/>
        </w:rPr>
        <w:t>Structure,  feature</w:t>
      </w:r>
      <w:proofErr w:type="gramEnd"/>
      <w:r w:rsidRPr="00416C06">
        <w:rPr>
          <w:rFonts w:cs="Times New Roman"/>
          <w:sz w:val="24"/>
          <w:szCs w:val="24"/>
        </w:rPr>
        <w:t xml:space="preserve"> and functions of nucleic acids</w:t>
      </w:r>
    </w:p>
    <w:p w14:paraId="532DB359" w14:textId="0C82ED91" w:rsidR="009A4962" w:rsidRPr="00416C06" w:rsidRDefault="005B3FD2">
      <w:pPr>
        <w:rPr>
          <w:rFonts w:cs="Times New Roman"/>
          <w:bCs/>
          <w:sz w:val="24"/>
          <w:szCs w:val="24"/>
        </w:rPr>
      </w:pPr>
      <w:r w:rsidRPr="00416C06">
        <w:rPr>
          <w:rStyle w:val="shorttext"/>
          <w:i/>
          <w:iCs/>
          <w:color w:val="222222"/>
          <w:sz w:val="24"/>
          <w:szCs w:val="24"/>
        </w:rPr>
        <w:t xml:space="preserve">Seminar </w:t>
      </w:r>
      <w:r w:rsidRPr="00416C06">
        <w:rPr>
          <w:rStyle w:val="shorttext"/>
          <w:color w:val="222222"/>
          <w:sz w:val="24"/>
          <w:szCs w:val="24"/>
        </w:rPr>
        <w:t>1</w:t>
      </w:r>
      <w:r w:rsidRPr="00416C06">
        <w:rPr>
          <w:rStyle w:val="shorttext"/>
          <w:sz w:val="24"/>
          <w:szCs w:val="24"/>
        </w:rPr>
        <w:t xml:space="preserve">. </w:t>
      </w:r>
      <w:r w:rsidRPr="00416C06">
        <w:rPr>
          <w:rStyle w:val="shorttext"/>
          <w:color w:val="222222"/>
          <w:sz w:val="24"/>
          <w:szCs w:val="24"/>
        </w:rPr>
        <w:t xml:space="preserve">  </w:t>
      </w:r>
      <w:proofErr w:type="gramStart"/>
      <w:r w:rsidRPr="00416C06">
        <w:rPr>
          <w:rFonts w:cs="Times New Roman"/>
          <w:bCs/>
          <w:sz w:val="24"/>
          <w:szCs w:val="24"/>
        </w:rPr>
        <w:t>Biochemical  markers</w:t>
      </w:r>
      <w:proofErr w:type="gramEnd"/>
      <w:r w:rsidRPr="00416C06">
        <w:rPr>
          <w:rFonts w:cs="Times New Roman"/>
          <w:bCs/>
          <w:sz w:val="24"/>
          <w:szCs w:val="24"/>
        </w:rPr>
        <w:t xml:space="preserve"> of disease  resistance</w:t>
      </w:r>
    </w:p>
    <w:p w14:paraId="6EF90D94" w14:textId="75BB0AE7" w:rsidR="009A4962" w:rsidRPr="00416C06" w:rsidRDefault="005B3FD2">
      <w:pPr>
        <w:rPr>
          <w:rFonts w:cs="Times New Roman"/>
          <w:bCs/>
          <w:sz w:val="24"/>
          <w:szCs w:val="24"/>
        </w:rPr>
      </w:pPr>
      <w:r w:rsidRPr="00416C06">
        <w:rPr>
          <w:rStyle w:val="shorttext"/>
          <w:i/>
          <w:iCs/>
          <w:color w:val="222222"/>
          <w:sz w:val="24"/>
          <w:szCs w:val="24"/>
        </w:rPr>
        <w:t>Seminar 2.</w:t>
      </w:r>
      <w:r w:rsidRPr="00416C06">
        <w:rPr>
          <w:rStyle w:val="shorttext"/>
          <w:sz w:val="24"/>
          <w:szCs w:val="24"/>
        </w:rPr>
        <w:t xml:space="preserve">  </w:t>
      </w:r>
      <w:r w:rsidRPr="00416C06">
        <w:rPr>
          <w:rFonts w:cs="Times New Roman"/>
          <w:bCs/>
          <w:sz w:val="24"/>
          <w:szCs w:val="24"/>
        </w:rPr>
        <w:t>Cyclic adenosine monophosphate (cAMP). Mitogen-activated protein kinases (MAPKs</w:t>
      </w:r>
      <w:r w:rsidR="000D7397" w:rsidRPr="00416C06">
        <w:rPr>
          <w:rFonts w:cs="Times New Roman"/>
          <w:bCs/>
          <w:sz w:val="24"/>
          <w:szCs w:val="24"/>
        </w:rPr>
        <w:t xml:space="preserve"> </w:t>
      </w:r>
    </w:p>
    <w:p w14:paraId="239E3D93" w14:textId="6D61D90C" w:rsidR="000D7397" w:rsidRPr="00416C06" w:rsidRDefault="000D7397">
      <w:pPr>
        <w:rPr>
          <w:rFonts w:cs="Times New Roman"/>
          <w:sz w:val="24"/>
          <w:szCs w:val="24"/>
        </w:rPr>
      </w:pPr>
      <w:r w:rsidRPr="00416C06">
        <w:rPr>
          <w:rFonts w:cs="Times New Roman"/>
          <w:sz w:val="24"/>
          <w:szCs w:val="24"/>
        </w:rPr>
        <w:t>Recognition</w:t>
      </w:r>
    </w:p>
    <w:p w14:paraId="17EEDB46" w14:textId="77777777" w:rsidR="000D7397" w:rsidRPr="000D7397" w:rsidRDefault="000D7397" w:rsidP="000D7397">
      <w:pPr>
        <w:numPr>
          <w:ilvl w:val="0"/>
          <w:numId w:val="4"/>
        </w:numPr>
        <w:rPr>
          <w:rFonts w:cs="Times New Roman"/>
          <w:sz w:val="24"/>
          <w:szCs w:val="24"/>
        </w:rPr>
      </w:pPr>
      <w:r w:rsidRPr="000D7397">
        <w:rPr>
          <w:rFonts w:cs="Times New Roman"/>
          <w:sz w:val="24"/>
          <w:szCs w:val="24"/>
        </w:rPr>
        <w:t xml:space="preserve">Initiates after the host and the pathogen </w:t>
      </w:r>
      <w:proofErr w:type="gramStart"/>
      <w:r w:rsidRPr="000D7397">
        <w:rPr>
          <w:rFonts w:cs="Times New Roman"/>
          <w:sz w:val="24"/>
          <w:szCs w:val="24"/>
        </w:rPr>
        <w:t>come in contact with</w:t>
      </w:r>
      <w:proofErr w:type="gramEnd"/>
      <w:r w:rsidRPr="000D7397">
        <w:rPr>
          <w:rFonts w:cs="Times New Roman"/>
          <w:sz w:val="24"/>
          <w:szCs w:val="24"/>
        </w:rPr>
        <w:t xml:space="preserve"> each other</w:t>
      </w:r>
    </w:p>
    <w:p w14:paraId="415ECAD8" w14:textId="77777777" w:rsidR="000D7397" w:rsidRPr="000D7397" w:rsidRDefault="000D7397" w:rsidP="000D7397">
      <w:pPr>
        <w:numPr>
          <w:ilvl w:val="0"/>
          <w:numId w:val="5"/>
        </w:numPr>
        <w:rPr>
          <w:rFonts w:cs="Times New Roman"/>
          <w:sz w:val="24"/>
          <w:szCs w:val="24"/>
        </w:rPr>
      </w:pPr>
      <w:r w:rsidRPr="000D7397">
        <w:rPr>
          <w:rFonts w:cs="Times New Roman"/>
          <w:sz w:val="24"/>
          <w:szCs w:val="24"/>
        </w:rPr>
        <w:t xml:space="preserve"> Indicates </w:t>
      </w:r>
      <w:proofErr w:type="gramStart"/>
      <w:r w:rsidRPr="000D7397">
        <w:rPr>
          <w:rFonts w:cs="Times New Roman"/>
          <w:sz w:val="24"/>
          <w:szCs w:val="24"/>
        </w:rPr>
        <w:t>some kind of communication</w:t>
      </w:r>
      <w:proofErr w:type="gramEnd"/>
      <w:r w:rsidRPr="000D7397">
        <w:rPr>
          <w:rFonts w:cs="Times New Roman"/>
          <w:sz w:val="24"/>
          <w:szCs w:val="24"/>
        </w:rPr>
        <w:t xml:space="preserve"> between the two</w:t>
      </w:r>
    </w:p>
    <w:p w14:paraId="6C98A612" w14:textId="77777777" w:rsidR="000D7397" w:rsidRPr="000D7397" w:rsidRDefault="000D7397" w:rsidP="000D7397">
      <w:pPr>
        <w:numPr>
          <w:ilvl w:val="0"/>
          <w:numId w:val="6"/>
        </w:numPr>
        <w:rPr>
          <w:rFonts w:cs="Times New Roman"/>
          <w:sz w:val="24"/>
          <w:szCs w:val="24"/>
        </w:rPr>
      </w:pPr>
      <w:r w:rsidRPr="000D7397">
        <w:rPr>
          <w:rFonts w:cs="Times New Roman"/>
          <w:sz w:val="24"/>
          <w:szCs w:val="24"/>
        </w:rPr>
        <w:t>Begins with onset of biochemical reactions in one or both the interacting units</w:t>
      </w:r>
    </w:p>
    <w:p w14:paraId="3727E611" w14:textId="77777777" w:rsidR="000D7397" w:rsidRPr="000D7397" w:rsidRDefault="000D7397" w:rsidP="000D7397">
      <w:pPr>
        <w:numPr>
          <w:ilvl w:val="0"/>
          <w:numId w:val="6"/>
        </w:numPr>
        <w:rPr>
          <w:rFonts w:cs="Times New Roman"/>
          <w:sz w:val="24"/>
          <w:szCs w:val="24"/>
        </w:rPr>
      </w:pPr>
      <w:r w:rsidRPr="000D7397">
        <w:rPr>
          <w:rFonts w:cs="Times New Roman"/>
          <w:b/>
          <w:bCs/>
          <w:sz w:val="24"/>
          <w:szCs w:val="24"/>
        </w:rPr>
        <w:t>Signal- sensor reaction</w:t>
      </w:r>
    </w:p>
    <w:p w14:paraId="10B1F8D0" w14:textId="77777777" w:rsidR="000D7397" w:rsidRPr="000D7397" w:rsidRDefault="000D7397" w:rsidP="000D7397">
      <w:pPr>
        <w:rPr>
          <w:rFonts w:cs="Times New Roman"/>
          <w:sz w:val="24"/>
          <w:szCs w:val="24"/>
        </w:rPr>
      </w:pPr>
      <w:proofErr w:type="spellStart"/>
      <w:r w:rsidRPr="000D7397">
        <w:rPr>
          <w:rFonts w:cs="Times New Roman"/>
          <w:b/>
          <w:bCs/>
          <w:sz w:val="24"/>
          <w:szCs w:val="24"/>
        </w:rPr>
        <w:t>Singals</w:t>
      </w:r>
      <w:proofErr w:type="spellEnd"/>
    </w:p>
    <w:p w14:paraId="16A306DA"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Host components acting as signals for recognition by</w:t>
      </w:r>
    </w:p>
    <w:p w14:paraId="074A9105"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 xml:space="preserve">and activation of pathogens are numerous </w:t>
      </w:r>
      <w:proofErr w:type="gramStart"/>
      <w:r w:rsidRPr="000D7397">
        <w:rPr>
          <w:rFonts w:cs="Times New Roman"/>
          <w:sz w:val="24"/>
          <w:szCs w:val="24"/>
        </w:rPr>
        <w:t>e.g.</w:t>
      </w:r>
      <w:proofErr w:type="gramEnd"/>
      <w:r w:rsidRPr="000D7397">
        <w:rPr>
          <w:rFonts w:cs="Times New Roman"/>
          <w:sz w:val="24"/>
          <w:szCs w:val="24"/>
        </w:rPr>
        <w:t xml:space="preserve"> </w:t>
      </w:r>
      <w:proofErr w:type="spellStart"/>
      <w:r w:rsidRPr="000D7397">
        <w:rPr>
          <w:rFonts w:cs="Times New Roman"/>
          <w:sz w:val="24"/>
          <w:szCs w:val="24"/>
        </w:rPr>
        <w:t>cutin</w:t>
      </w:r>
      <w:proofErr w:type="spellEnd"/>
      <w:r w:rsidRPr="000D7397">
        <w:rPr>
          <w:rFonts w:cs="Times New Roman"/>
          <w:sz w:val="24"/>
          <w:szCs w:val="24"/>
        </w:rPr>
        <w:t>,</w:t>
      </w:r>
    </w:p>
    <w:p w14:paraId="52AA2CA8" w14:textId="77777777" w:rsidR="000D7397" w:rsidRPr="000D7397" w:rsidRDefault="000D7397" w:rsidP="000D7397">
      <w:pPr>
        <w:numPr>
          <w:ilvl w:val="0"/>
          <w:numId w:val="7"/>
        </w:numPr>
        <w:rPr>
          <w:rFonts w:cs="Times New Roman"/>
          <w:sz w:val="24"/>
          <w:szCs w:val="24"/>
        </w:rPr>
      </w:pPr>
      <w:r w:rsidRPr="000D7397">
        <w:rPr>
          <w:rFonts w:cs="Times New Roman"/>
          <w:sz w:val="24"/>
          <w:szCs w:val="24"/>
        </w:rPr>
        <w:t>galacturonans,</w:t>
      </w:r>
    </w:p>
    <w:p w14:paraId="5DD09DD0" w14:textId="552FFA80" w:rsidR="000D7397" w:rsidRPr="00416C06" w:rsidRDefault="000D7397">
      <w:pPr>
        <w:rPr>
          <w:rFonts w:cs="Times New Roman"/>
          <w:sz w:val="24"/>
          <w:szCs w:val="24"/>
        </w:rPr>
      </w:pPr>
      <w:r w:rsidRPr="00416C06">
        <w:rPr>
          <w:rFonts w:cs="Times New Roman"/>
          <w:sz w:val="24"/>
          <w:szCs w:val="24"/>
        </w:rPr>
        <w:t>The perception of signals</w:t>
      </w:r>
    </w:p>
    <w:p w14:paraId="46127FFF" w14:textId="77777777" w:rsidR="000D7397" w:rsidRPr="000D7397" w:rsidRDefault="000D7397" w:rsidP="000D7397">
      <w:pPr>
        <w:numPr>
          <w:ilvl w:val="0"/>
          <w:numId w:val="8"/>
        </w:numPr>
        <w:rPr>
          <w:rFonts w:cs="Times New Roman"/>
          <w:sz w:val="24"/>
          <w:szCs w:val="24"/>
        </w:rPr>
      </w:pPr>
      <w:r w:rsidRPr="000D7397">
        <w:rPr>
          <w:rFonts w:cs="Times New Roman"/>
          <w:sz w:val="24"/>
          <w:szCs w:val="24"/>
        </w:rPr>
        <w:t xml:space="preserve">The perception of signals from plant surfaces by pathogenic fungi is the result of signaling pathways mediated by: </w:t>
      </w:r>
    </w:p>
    <w:p w14:paraId="4EC53580" w14:textId="77777777" w:rsidR="000D7397" w:rsidRPr="000D7397" w:rsidRDefault="000D7397" w:rsidP="000D7397">
      <w:pPr>
        <w:numPr>
          <w:ilvl w:val="0"/>
          <w:numId w:val="9"/>
        </w:numPr>
        <w:rPr>
          <w:rFonts w:cs="Times New Roman"/>
          <w:sz w:val="24"/>
          <w:szCs w:val="24"/>
        </w:rPr>
      </w:pPr>
      <w:r w:rsidRPr="000D7397">
        <w:rPr>
          <w:rFonts w:cs="Times New Roman"/>
          <w:sz w:val="24"/>
          <w:szCs w:val="24"/>
        </w:rPr>
        <w:t>cyclic adenosine monophosphate (cAMP)</w:t>
      </w:r>
    </w:p>
    <w:p w14:paraId="7EA23D7F" w14:textId="77777777" w:rsidR="000D7397" w:rsidRPr="000D7397" w:rsidRDefault="000D7397" w:rsidP="000D7397">
      <w:pPr>
        <w:numPr>
          <w:ilvl w:val="0"/>
          <w:numId w:val="9"/>
        </w:numPr>
        <w:rPr>
          <w:rFonts w:cs="Times New Roman"/>
          <w:sz w:val="24"/>
          <w:szCs w:val="24"/>
        </w:rPr>
      </w:pPr>
      <w:r w:rsidRPr="000D7397">
        <w:rPr>
          <w:rFonts w:cs="Times New Roman"/>
          <w:sz w:val="24"/>
          <w:szCs w:val="24"/>
        </w:rPr>
        <w:t xml:space="preserve"> and mitogen-activated protein kinase (MAPK),</w:t>
      </w:r>
    </w:p>
    <w:p w14:paraId="311E34B6" w14:textId="77777777" w:rsidR="000D7397" w:rsidRPr="000D7397" w:rsidRDefault="000D7397" w:rsidP="000D7397">
      <w:pPr>
        <w:rPr>
          <w:rFonts w:cs="Times New Roman"/>
          <w:sz w:val="24"/>
          <w:szCs w:val="24"/>
        </w:rPr>
      </w:pPr>
      <w:r w:rsidRPr="000D7397">
        <w:rPr>
          <w:rFonts w:cs="Times New Roman"/>
          <w:sz w:val="24"/>
          <w:szCs w:val="24"/>
        </w:rPr>
        <w:t>which have been implicated in regulating the development of infection-related phenomena in many different fungi.</w:t>
      </w:r>
    </w:p>
    <w:p w14:paraId="5F591178" w14:textId="18B25B14" w:rsidR="009A4962" w:rsidRPr="00416C06" w:rsidRDefault="005B3FD2" w:rsidP="009A4962">
      <w:pPr>
        <w:rPr>
          <w:rFonts w:cs="Times New Roman"/>
          <w:sz w:val="24"/>
          <w:szCs w:val="24"/>
        </w:rPr>
      </w:pPr>
      <w:r w:rsidRPr="00416C06">
        <w:rPr>
          <w:rStyle w:val="shorttext"/>
          <w:i/>
          <w:iCs/>
          <w:color w:val="222222"/>
          <w:sz w:val="24"/>
          <w:szCs w:val="24"/>
        </w:rPr>
        <w:t>Seminar</w:t>
      </w:r>
      <w:r w:rsidRPr="00416C06">
        <w:rPr>
          <w:rStyle w:val="shorttext"/>
          <w:color w:val="222222"/>
          <w:sz w:val="24"/>
          <w:szCs w:val="24"/>
        </w:rPr>
        <w:t xml:space="preserve"> 3</w:t>
      </w:r>
      <w:r w:rsidRPr="00416C06">
        <w:rPr>
          <w:rStyle w:val="shorttext"/>
          <w:sz w:val="24"/>
          <w:szCs w:val="24"/>
        </w:rPr>
        <w:t xml:space="preserve">.  </w:t>
      </w:r>
      <w:proofErr w:type="gramStart"/>
      <w:r w:rsidRPr="00416C06">
        <w:rPr>
          <w:rFonts w:cs="Times New Roman"/>
          <w:bCs/>
          <w:sz w:val="24"/>
          <w:szCs w:val="24"/>
        </w:rPr>
        <w:t>Biochemical  markers</w:t>
      </w:r>
      <w:proofErr w:type="gramEnd"/>
      <w:r w:rsidRPr="00416C06">
        <w:rPr>
          <w:rFonts w:cs="Times New Roman"/>
          <w:bCs/>
          <w:sz w:val="24"/>
          <w:szCs w:val="24"/>
        </w:rPr>
        <w:t xml:space="preserve"> related to disease  resistance. Choice </w:t>
      </w:r>
      <w:proofErr w:type="gramStart"/>
      <w:r w:rsidRPr="00416C06">
        <w:rPr>
          <w:rFonts w:cs="Times New Roman"/>
          <w:bCs/>
          <w:sz w:val="24"/>
          <w:szCs w:val="24"/>
        </w:rPr>
        <w:t xml:space="preserve">and  </w:t>
      </w:r>
      <w:proofErr w:type="spellStart"/>
      <w:r w:rsidRPr="00416C06">
        <w:rPr>
          <w:rFonts w:cs="Times New Roman"/>
          <w:bCs/>
          <w:sz w:val="24"/>
          <w:szCs w:val="24"/>
        </w:rPr>
        <w:t>application</w:t>
      </w:r>
      <w:r w:rsidR="009A4962" w:rsidRPr="00416C06">
        <w:rPr>
          <w:rFonts w:cs="Times New Roman"/>
          <w:b/>
          <w:color w:val="000000"/>
          <w:sz w:val="24"/>
          <w:szCs w:val="24"/>
        </w:rPr>
        <w:t>Seminar</w:t>
      </w:r>
      <w:proofErr w:type="spellEnd"/>
      <w:proofErr w:type="gramEnd"/>
      <w:r w:rsidR="009A4962" w:rsidRPr="00416C06">
        <w:rPr>
          <w:rFonts w:cs="Times New Roman"/>
          <w:b/>
          <w:color w:val="000000"/>
          <w:sz w:val="24"/>
          <w:szCs w:val="24"/>
        </w:rPr>
        <w:t xml:space="preserve"> 5.</w:t>
      </w:r>
      <w:r w:rsidR="009A4962" w:rsidRPr="00416C06">
        <w:rPr>
          <w:rStyle w:val="hps"/>
          <w:rFonts w:cs="Times New Roman"/>
          <w:sz w:val="24"/>
          <w:szCs w:val="24"/>
        </w:rPr>
        <w:t xml:space="preserve"> </w:t>
      </w:r>
      <w:r w:rsidR="009A4962" w:rsidRPr="00416C06">
        <w:rPr>
          <w:rFonts w:cs="Times New Roman"/>
          <w:sz w:val="24"/>
          <w:szCs w:val="24"/>
        </w:rPr>
        <w:t xml:space="preserve">Analysis of different </w:t>
      </w:r>
      <w:proofErr w:type="gramStart"/>
      <w:r w:rsidR="009A4962" w:rsidRPr="00416C06">
        <w:rPr>
          <w:rFonts w:cs="Times New Roman"/>
          <w:sz w:val="24"/>
          <w:szCs w:val="24"/>
        </w:rPr>
        <w:t>types</w:t>
      </w:r>
      <w:proofErr w:type="gramEnd"/>
      <w:r w:rsidR="009A4962" w:rsidRPr="00416C06">
        <w:rPr>
          <w:rFonts w:cs="Times New Roman"/>
          <w:sz w:val="24"/>
          <w:szCs w:val="24"/>
        </w:rPr>
        <w:t xml:space="preserve"> nuclear acids.</w:t>
      </w:r>
    </w:p>
    <w:p w14:paraId="0D5CD7D9" w14:textId="0F8C5BAF" w:rsidR="001A27E1" w:rsidRPr="00416C06" w:rsidRDefault="001A27E1" w:rsidP="009A4962">
      <w:pPr>
        <w:rPr>
          <w:rFonts w:cs="Times New Roman"/>
          <w:b/>
          <w:bCs/>
          <w:sz w:val="24"/>
          <w:szCs w:val="24"/>
        </w:rPr>
      </w:pPr>
      <w:r w:rsidRPr="00416C06">
        <w:rPr>
          <w:rFonts w:cs="Times New Roman"/>
          <w:b/>
          <w:bCs/>
          <w:sz w:val="24"/>
          <w:szCs w:val="24"/>
        </w:rPr>
        <w:t>Secondary Messengers</w:t>
      </w:r>
    </w:p>
    <w:p w14:paraId="0ACEE363" w14:textId="77777777" w:rsidR="001A27E1" w:rsidRPr="001A27E1" w:rsidRDefault="001A27E1" w:rsidP="001A27E1">
      <w:pPr>
        <w:rPr>
          <w:rFonts w:cs="Times New Roman"/>
          <w:sz w:val="24"/>
          <w:szCs w:val="24"/>
        </w:rPr>
      </w:pPr>
      <w:r w:rsidRPr="001A27E1">
        <w:rPr>
          <w:rFonts w:cs="Times New Roman"/>
          <w:sz w:val="24"/>
          <w:szCs w:val="24"/>
        </w:rPr>
        <w:t>Secondary messenger system exists in plants to transmit the primary elicitation signal of pathogen and/or host.</w:t>
      </w:r>
    </w:p>
    <w:p w14:paraId="3DF60B9B" w14:textId="77777777" w:rsidR="001A27E1" w:rsidRPr="001A27E1" w:rsidRDefault="001A27E1" w:rsidP="001A27E1">
      <w:pPr>
        <w:rPr>
          <w:rFonts w:cs="Times New Roman"/>
          <w:sz w:val="24"/>
          <w:szCs w:val="24"/>
        </w:rPr>
      </w:pPr>
      <w:r w:rsidRPr="001A27E1">
        <w:rPr>
          <w:rFonts w:cs="Times New Roman"/>
          <w:sz w:val="24"/>
          <w:szCs w:val="24"/>
        </w:rPr>
        <w:t>These are:</w:t>
      </w:r>
    </w:p>
    <w:p w14:paraId="23280D75"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 Ca</w:t>
      </w:r>
      <w:r w:rsidRPr="001A27E1">
        <w:rPr>
          <w:rFonts w:cs="Times New Roman"/>
          <w:sz w:val="24"/>
          <w:szCs w:val="24"/>
          <w:vertAlign w:val="superscript"/>
        </w:rPr>
        <w:t xml:space="preserve">2+ </w:t>
      </w:r>
      <w:r w:rsidRPr="001A27E1">
        <w:rPr>
          <w:rFonts w:cs="Times New Roman"/>
          <w:sz w:val="24"/>
          <w:szCs w:val="24"/>
        </w:rPr>
        <w:t>ion influx</w:t>
      </w:r>
    </w:p>
    <w:p w14:paraId="5298F44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•Protein phosphorylation</w:t>
      </w:r>
    </w:p>
    <w:p w14:paraId="50E13405"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lastRenderedPageBreak/>
        <w:t>•cAMP</w:t>
      </w:r>
    </w:p>
    <w:p w14:paraId="6A957BE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•Active oxygen species</w:t>
      </w:r>
    </w:p>
    <w:p w14:paraId="03C04AA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•Salicylic acid</w:t>
      </w:r>
    </w:p>
    <w:p w14:paraId="02FDBA4D"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 xml:space="preserve">•Methyl </w:t>
      </w:r>
      <w:proofErr w:type="spellStart"/>
      <w:r w:rsidRPr="001A27E1">
        <w:rPr>
          <w:rFonts w:cs="Times New Roman"/>
          <w:sz w:val="24"/>
          <w:szCs w:val="24"/>
        </w:rPr>
        <w:t>Jasmonic</w:t>
      </w:r>
      <w:proofErr w:type="spellEnd"/>
      <w:r w:rsidRPr="001A27E1">
        <w:rPr>
          <w:rFonts w:cs="Times New Roman"/>
          <w:sz w:val="24"/>
          <w:szCs w:val="24"/>
        </w:rPr>
        <w:t xml:space="preserve"> and </w:t>
      </w:r>
      <w:proofErr w:type="spellStart"/>
      <w:r w:rsidRPr="001A27E1">
        <w:rPr>
          <w:rFonts w:cs="Times New Roman"/>
          <w:sz w:val="24"/>
          <w:szCs w:val="24"/>
        </w:rPr>
        <w:t>Jasmonic</w:t>
      </w:r>
      <w:proofErr w:type="spellEnd"/>
      <w:r w:rsidRPr="001A27E1">
        <w:rPr>
          <w:rFonts w:cs="Times New Roman"/>
          <w:sz w:val="24"/>
          <w:szCs w:val="24"/>
        </w:rPr>
        <w:t xml:space="preserve"> Acid</w:t>
      </w:r>
    </w:p>
    <w:p w14:paraId="5AE0BB37"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•Ethylene</w:t>
      </w:r>
    </w:p>
    <w:p w14:paraId="7A7B235E" w14:textId="77777777" w:rsidR="001A27E1" w:rsidRPr="001A27E1" w:rsidRDefault="001A27E1" w:rsidP="001A27E1">
      <w:pPr>
        <w:numPr>
          <w:ilvl w:val="0"/>
          <w:numId w:val="10"/>
        </w:numPr>
        <w:rPr>
          <w:rFonts w:cs="Times New Roman"/>
          <w:sz w:val="24"/>
          <w:szCs w:val="24"/>
        </w:rPr>
      </w:pPr>
      <w:r w:rsidRPr="001A27E1">
        <w:rPr>
          <w:rFonts w:cs="Times New Roman"/>
          <w:sz w:val="24"/>
          <w:szCs w:val="24"/>
        </w:rPr>
        <w:t>•Nitric Oxide</w:t>
      </w:r>
    </w:p>
    <w:p w14:paraId="5E767D81" w14:textId="77777777" w:rsidR="005B3FD2" w:rsidRPr="00416C06" w:rsidRDefault="005B3FD2" w:rsidP="005B3FD2">
      <w:pPr>
        <w:spacing w:after="0" w:line="240" w:lineRule="auto"/>
        <w:outlineLvl w:val="2"/>
        <w:rPr>
          <w:rFonts w:cs="Times New Roman"/>
          <w:w w:val="105"/>
          <w:sz w:val="24"/>
          <w:szCs w:val="24"/>
        </w:rPr>
      </w:pPr>
      <w:r w:rsidRPr="00416C06">
        <w:rPr>
          <w:rStyle w:val="shorttext"/>
          <w:color w:val="222222"/>
          <w:sz w:val="24"/>
          <w:szCs w:val="24"/>
        </w:rPr>
        <w:t>Seminar 4</w:t>
      </w:r>
      <w:r w:rsidRPr="00416C06">
        <w:rPr>
          <w:rStyle w:val="shorttext"/>
          <w:sz w:val="24"/>
          <w:szCs w:val="24"/>
        </w:rPr>
        <w:t xml:space="preserve">.  </w:t>
      </w:r>
      <w:proofErr w:type="gramStart"/>
      <w:r w:rsidRPr="00416C06">
        <w:rPr>
          <w:rFonts w:cs="Times New Roman"/>
          <w:bCs/>
          <w:sz w:val="24"/>
          <w:szCs w:val="24"/>
        </w:rPr>
        <w:t>Biochemical  markers</w:t>
      </w:r>
      <w:proofErr w:type="gramEnd"/>
      <w:r w:rsidRPr="00416C06">
        <w:rPr>
          <w:rFonts w:cs="Times New Roman"/>
          <w:bCs/>
          <w:sz w:val="24"/>
          <w:szCs w:val="24"/>
        </w:rPr>
        <w:t xml:space="preserve"> of disease  resistance</w:t>
      </w:r>
      <w:r w:rsidRPr="00416C06">
        <w:rPr>
          <w:rFonts w:cs="Times New Roman"/>
          <w:w w:val="105"/>
          <w:sz w:val="24"/>
          <w:szCs w:val="24"/>
        </w:rPr>
        <w:t xml:space="preserve"> 4. Extraction DNA. Main principles. </w:t>
      </w:r>
    </w:p>
    <w:p w14:paraId="41CED1F2" w14:textId="77777777" w:rsidR="004F4703" w:rsidRPr="00416C06" w:rsidRDefault="004F4703" w:rsidP="004F4703">
      <w:pPr>
        <w:pStyle w:val="a3"/>
        <w:rPr>
          <w:color w:val="333333"/>
          <w:lang w:val="en-US"/>
        </w:rPr>
      </w:pPr>
      <w:r w:rsidRPr="00416C06">
        <w:rPr>
          <w:color w:val="333333"/>
          <w:lang w:val="en-US"/>
        </w:rPr>
        <w:t xml:space="preserve">. The resistance mechanisms involving the role of phenol, PAL, oxidative enzymes like peroxidase (PO), polyphenol oxidase (PPO), superoxide dismutase (SOD), catalase and PR-proteins like chitinase, </w:t>
      </w:r>
      <w:r w:rsidRPr="00416C06">
        <w:rPr>
          <w:color w:val="333333"/>
        </w:rPr>
        <w:t>β</w:t>
      </w:r>
      <w:r w:rsidRPr="00416C06">
        <w:rPr>
          <w:color w:val="333333"/>
          <w:lang w:val="en-US"/>
        </w:rPr>
        <w:t xml:space="preserve">-1-3 </w:t>
      </w:r>
      <w:proofErr w:type="spellStart"/>
      <w:r w:rsidRPr="00416C06">
        <w:rPr>
          <w:color w:val="333333"/>
          <w:lang w:val="en-US"/>
        </w:rPr>
        <w:t>glucanase</w:t>
      </w:r>
      <w:proofErr w:type="spellEnd"/>
      <w:r w:rsidRPr="00416C06">
        <w:rPr>
          <w:color w:val="333333"/>
          <w:lang w:val="en-US"/>
        </w:rPr>
        <w:t xml:space="preserve"> were studied and they showed relatively higher activity in resistant hybrids than susceptible hybrids. Isozyme analysis of peroxidase (PO) and polyphenol oxidase (PPO) was also carried out in cultivars and hybrids, which revealed the induction of specific isoforms in the resistant hybrids upon challenge inoculation. This could be a useful tool for early identification of </w:t>
      </w:r>
      <w:r w:rsidRPr="00416C06">
        <w:rPr>
          <w:i/>
          <w:iCs/>
          <w:color w:val="333333"/>
          <w:lang w:val="en-US"/>
        </w:rPr>
        <w:t xml:space="preserve">F. </w:t>
      </w:r>
      <w:proofErr w:type="spellStart"/>
      <w:r w:rsidRPr="00416C06">
        <w:rPr>
          <w:i/>
          <w:iCs/>
          <w:color w:val="333333"/>
          <w:lang w:val="en-US"/>
        </w:rPr>
        <w:t>oxysporum</w:t>
      </w:r>
      <w:proofErr w:type="spellEnd"/>
      <w:r w:rsidRPr="00416C06">
        <w:rPr>
          <w:color w:val="333333"/>
          <w:lang w:val="en-US"/>
        </w:rPr>
        <w:t xml:space="preserve"> f. sp. </w:t>
      </w:r>
      <w:proofErr w:type="spellStart"/>
      <w:r w:rsidRPr="00416C06">
        <w:rPr>
          <w:i/>
          <w:iCs/>
          <w:color w:val="333333"/>
          <w:lang w:val="en-US"/>
        </w:rPr>
        <w:t>cubense</w:t>
      </w:r>
      <w:proofErr w:type="spellEnd"/>
      <w:r w:rsidRPr="00416C06">
        <w:rPr>
          <w:color w:val="333333"/>
          <w:lang w:val="en-US"/>
        </w:rPr>
        <w:t xml:space="preserve"> resistance banana clones.</w:t>
      </w:r>
    </w:p>
    <w:p w14:paraId="1BE60D49" w14:textId="515DCAB1" w:rsidR="005B3FD2" w:rsidRPr="00416C06" w:rsidRDefault="005B3FD2" w:rsidP="005B3FD2">
      <w:pPr>
        <w:pStyle w:val="Default"/>
        <w:rPr>
          <w:rFonts w:ascii="Times New Roman" w:hAnsi="Times New Roman" w:cs="Times New Roman"/>
          <w:b w:val="0"/>
          <w:bCs w:val="0"/>
          <w:lang w:val="en-US"/>
        </w:rPr>
      </w:pPr>
      <w:proofErr w:type="gramStart"/>
      <w:r w:rsidRPr="00416C06">
        <w:rPr>
          <w:rFonts w:ascii="Times New Roman" w:hAnsi="Times New Roman" w:cs="Times New Roman"/>
          <w:b w:val="0"/>
          <w:bCs w:val="0"/>
          <w:i/>
          <w:iCs/>
          <w:w w:val="105"/>
          <w:lang w:val="en-US"/>
        </w:rPr>
        <w:t xml:space="preserve">Seminar  </w:t>
      </w:r>
      <w:r w:rsidRPr="00416C06">
        <w:rPr>
          <w:rFonts w:ascii="Times New Roman" w:hAnsi="Times New Roman" w:cs="Times New Roman"/>
          <w:b w:val="0"/>
          <w:bCs w:val="0"/>
          <w:w w:val="105"/>
          <w:lang w:val="en-US"/>
        </w:rPr>
        <w:t>5</w:t>
      </w:r>
      <w:proofErr w:type="gramEnd"/>
      <w:r w:rsidRPr="00416C06">
        <w:rPr>
          <w:rFonts w:ascii="Times New Roman" w:hAnsi="Times New Roman" w:cs="Times New Roman"/>
          <w:b w:val="0"/>
          <w:bCs w:val="0"/>
          <w:w w:val="105"/>
          <w:lang w:val="en-US"/>
        </w:rPr>
        <w:t xml:space="preserve">. </w:t>
      </w:r>
      <w:r w:rsidRPr="00416C06">
        <w:rPr>
          <w:rFonts w:ascii="Times New Roman" w:hAnsi="Times New Roman" w:cs="Times New Roman"/>
          <w:b w:val="0"/>
          <w:bCs w:val="0"/>
          <w:lang w:val="en-US"/>
        </w:rPr>
        <w:t>Signal responses - massive changes in gene expression. Structural Defenses. Biochemical relationship in resistant and susceptible cultivars</w:t>
      </w:r>
      <w:r w:rsidR="00416C06" w:rsidRPr="00416C06">
        <w:rPr>
          <w:rFonts w:ascii="Times New Roman" w:hAnsi="Times New Roman" w:cs="Times New Roman"/>
          <w:b w:val="0"/>
          <w:bCs w:val="0"/>
          <w:lang w:val="en-US"/>
        </w:rPr>
        <w:t>.</w:t>
      </w:r>
    </w:p>
    <w:p w14:paraId="407303C2"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Non-protein amino acids: Many plants also contain unusual amino acids called non- protein amino acids that incorporated into proteins but are present as free forms and act as protective defensive </w:t>
      </w:r>
      <w:proofErr w:type="gramStart"/>
      <w:r w:rsidRPr="00416C06">
        <w:rPr>
          <w:rFonts w:ascii="Times New Roman" w:hAnsi="Times New Roman" w:cs="Times New Roman"/>
          <w:b w:val="0"/>
          <w:bCs w:val="0"/>
          <w:lang w:val="en-US"/>
        </w:rPr>
        <w:t>substances .</w:t>
      </w:r>
      <w:proofErr w:type="gramEnd"/>
    </w:p>
    <w:p w14:paraId="17640C89"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For examples, canavanine and azetidine-2-carboxylic acid are close analogs of arginine and proline respectively. </w:t>
      </w:r>
    </w:p>
    <w:p w14:paraId="74419C30"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They exert their toxicity in various ways.</w:t>
      </w:r>
    </w:p>
    <w:p w14:paraId="1411D507"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 Some block the synthesis of or uptake of protein amino acid while others can be mistakenly incorporated </w:t>
      </w:r>
      <w:proofErr w:type="gramStart"/>
      <w:r w:rsidRPr="00416C06">
        <w:rPr>
          <w:rFonts w:ascii="Times New Roman" w:hAnsi="Times New Roman" w:cs="Times New Roman"/>
          <w:b w:val="0"/>
          <w:bCs w:val="0"/>
          <w:lang w:val="en-US"/>
        </w:rPr>
        <w:t>in to</w:t>
      </w:r>
      <w:proofErr w:type="gramEnd"/>
      <w:r w:rsidRPr="00416C06">
        <w:rPr>
          <w:rFonts w:ascii="Times New Roman" w:hAnsi="Times New Roman" w:cs="Times New Roman"/>
          <w:b w:val="0"/>
          <w:bCs w:val="0"/>
          <w:lang w:val="en-US"/>
        </w:rPr>
        <w:t xml:space="preserve"> proteins. </w:t>
      </w:r>
    </w:p>
    <w:p w14:paraId="0B261D20"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After ingestion, canavanine is recognized by herbivore enzyme that normally binds arginine to the arginine transfer RNA molecule and so become incorporated </w:t>
      </w:r>
      <w:proofErr w:type="gramStart"/>
      <w:r w:rsidRPr="00416C06">
        <w:rPr>
          <w:rFonts w:ascii="Times New Roman" w:hAnsi="Times New Roman" w:cs="Times New Roman"/>
          <w:b w:val="0"/>
          <w:bCs w:val="0"/>
          <w:lang w:val="en-US"/>
        </w:rPr>
        <w:t>in to</w:t>
      </w:r>
      <w:proofErr w:type="gramEnd"/>
      <w:r w:rsidRPr="00416C06">
        <w:rPr>
          <w:rFonts w:ascii="Times New Roman" w:hAnsi="Times New Roman" w:cs="Times New Roman"/>
          <w:b w:val="0"/>
          <w:bCs w:val="0"/>
          <w:lang w:val="en-US"/>
        </w:rPr>
        <w:t xml:space="preserve"> proteins in place of arginine. </w:t>
      </w:r>
    </w:p>
    <w:p w14:paraId="50381536"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The usual result is a non-functional proteins because either its tertiary structure or it catalytic site is </w:t>
      </w:r>
      <w:proofErr w:type="gramStart"/>
      <w:r w:rsidRPr="00416C06">
        <w:rPr>
          <w:rFonts w:ascii="Times New Roman" w:hAnsi="Times New Roman" w:cs="Times New Roman"/>
          <w:b w:val="0"/>
          <w:bCs w:val="0"/>
          <w:lang w:val="en-US"/>
        </w:rPr>
        <w:t>disrupted .</w:t>
      </w:r>
      <w:proofErr w:type="gramEnd"/>
    </w:p>
    <w:p w14:paraId="0B24BFB6"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Plants that synthesize non-protein amino acids are not susceptible to the toxicity of these compounds but gain defense to herbivorous animals, </w:t>
      </w:r>
      <w:proofErr w:type="gramStart"/>
      <w:r w:rsidRPr="00416C06">
        <w:rPr>
          <w:rFonts w:ascii="Times New Roman" w:hAnsi="Times New Roman" w:cs="Times New Roman"/>
          <w:b w:val="0"/>
          <w:bCs w:val="0"/>
          <w:lang w:val="en-US"/>
        </w:rPr>
        <w:t>insects</w:t>
      </w:r>
      <w:proofErr w:type="gramEnd"/>
      <w:r w:rsidRPr="00416C06">
        <w:rPr>
          <w:rFonts w:ascii="Times New Roman" w:hAnsi="Times New Roman" w:cs="Times New Roman"/>
          <w:b w:val="0"/>
          <w:bCs w:val="0"/>
          <w:lang w:val="en-US"/>
        </w:rPr>
        <w:t xml:space="preserve"> and pathogenic microbes. </w:t>
      </w:r>
    </w:p>
    <w:p w14:paraId="1BDB4EF5" w14:textId="77777777" w:rsidR="00416C06" w:rsidRPr="00416C06" w:rsidRDefault="00416C06" w:rsidP="00416C06">
      <w:pPr>
        <w:pStyle w:val="Default"/>
        <w:numPr>
          <w:ilvl w:val="0"/>
          <w:numId w:val="11"/>
        </w:numPr>
        <w:rPr>
          <w:rFonts w:ascii="Times New Roman" w:hAnsi="Times New Roman" w:cs="Times New Roman"/>
          <w:b w:val="0"/>
          <w:bCs w:val="0"/>
          <w:lang w:val="en-US"/>
        </w:rPr>
      </w:pPr>
      <w:r w:rsidRPr="00416C06">
        <w:rPr>
          <w:rFonts w:ascii="Times New Roman" w:hAnsi="Times New Roman" w:cs="Times New Roman"/>
          <w:b w:val="0"/>
          <w:bCs w:val="0"/>
          <w:lang w:val="en-US"/>
        </w:rPr>
        <w:t xml:space="preserve">Also, </w:t>
      </w:r>
      <w:proofErr w:type="gramStart"/>
      <w:r w:rsidRPr="00416C06">
        <w:rPr>
          <w:rFonts w:ascii="Times New Roman" w:hAnsi="Times New Roman" w:cs="Times New Roman"/>
          <w:b w:val="0"/>
          <w:bCs w:val="0"/>
          <w:lang w:val="en-US"/>
        </w:rPr>
        <w:t>a number of</w:t>
      </w:r>
      <w:proofErr w:type="gramEnd"/>
      <w:r w:rsidRPr="00416C06">
        <w:rPr>
          <w:rFonts w:ascii="Times New Roman" w:hAnsi="Times New Roman" w:cs="Times New Roman"/>
          <w:b w:val="0"/>
          <w:bCs w:val="0"/>
          <w:lang w:val="en-US"/>
        </w:rPr>
        <w:t xml:space="preserve"> plants including Arabidopsis uses Arginine as a storage and transport form of N and proline as a compatible solute in the defense against abiotic stresses causing water deprivation</w:t>
      </w:r>
    </w:p>
    <w:p w14:paraId="1635BB40" w14:textId="77777777" w:rsidR="00416C06" w:rsidRPr="00416C06" w:rsidRDefault="00416C06" w:rsidP="005B3FD2">
      <w:pPr>
        <w:pStyle w:val="Default"/>
        <w:rPr>
          <w:rFonts w:ascii="Times New Roman" w:hAnsi="Times New Roman" w:cs="Times New Roman"/>
          <w:b w:val="0"/>
          <w:bCs w:val="0"/>
          <w:caps/>
          <w:lang w:val="en-US"/>
        </w:rPr>
      </w:pPr>
    </w:p>
    <w:p w14:paraId="3B6F0A57" w14:textId="422587C0" w:rsidR="005B3FD2" w:rsidRPr="00416C06" w:rsidRDefault="005B3FD2" w:rsidP="009A4962">
      <w:pPr>
        <w:rPr>
          <w:rFonts w:cs="Times New Roman"/>
          <w:w w:val="105"/>
          <w:sz w:val="24"/>
          <w:szCs w:val="24"/>
        </w:rPr>
      </w:pPr>
      <w:proofErr w:type="gramStart"/>
      <w:r w:rsidRPr="00416C06">
        <w:rPr>
          <w:rFonts w:cs="Times New Roman"/>
          <w:sz w:val="24"/>
          <w:szCs w:val="24"/>
        </w:rPr>
        <w:t>Seminar  6</w:t>
      </w:r>
      <w:proofErr w:type="gramEnd"/>
      <w:r w:rsidRPr="00416C06">
        <w:rPr>
          <w:rFonts w:cs="Times New Roman"/>
          <w:sz w:val="24"/>
          <w:szCs w:val="24"/>
        </w:rPr>
        <w:t xml:space="preserve">. </w:t>
      </w:r>
      <w:r w:rsidRPr="00416C06">
        <w:rPr>
          <w:rFonts w:cs="Times New Roman"/>
          <w:w w:val="105"/>
          <w:sz w:val="24"/>
          <w:szCs w:val="24"/>
        </w:rPr>
        <w:t>U</w:t>
      </w:r>
      <w:r w:rsidRPr="00416C06">
        <w:rPr>
          <w:rFonts w:cs="Times New Roman"/>
          <w:bCs/>
          <w:sz w:val="24"/>
          <w:szCs w:val="24"/>
          <w:shd w:val="clear" w:color="auto" w:fill="FFFFFF"/>
        </w:rPr>
        <w:t xml:space="preserve">tilization of </w:t>
      </w:r>
      <w:r w:rsidRPr="00416C06">
        <w:rPr>
          <w:rFonts w:cs="Times New Roman"/>
          <w:sz w:val="24"/>
          <w:szCs w:val="24"/>
        </w:rPr>
        <w:t xml:space="preserve">pigmented cells and phytoalexins as biochemical markers for screening </w:t>
      </w:r>
      <w:proofErr w:type="gramStart"/>
      <w:r w:rsidRPr="00416C06">
        <w:rPr>
          <w:rFonts w:cs="Times New Roman"/>
          <w:sz w:val="24"/>
          <w:szCs w:val="24"/>
        </w:rPr>
        <w:t xml:space="preserve">resistance </w:t>
      </w:r>
      <w:r w:rsidRPr="00416C06">
        <w:rPr>
          <w:rFonts w:cs="Times New Roman"/>
          <w:w w:val="105"/>
          <w:sz w:val="24"/>
          <w:szCs w:val="24"/>
        </w:rPr>
        <w:t>.</w:t>
      </w:r>
      <w:proofErr w:type="gramEnd"/>
    </w:p>
    <w:p w14:paraId="34D596A9" w14:textId="30C5423E" w:rsidR="005B3FD2" w:rsidRPr="00416C06" w:rsidRDefault="005B3FD2" w:rsidP="009A4962">
      <w:pPr>
        <w:rPr>
          <w:rFonts w:cs="Times New Roman"/>
          <w:bCs/>
          <w:sz w:val="24"/>
          <w:szCs w:val="24"/>
          <w:shd w:val="clear" w:color="auto" w:fill="FFFFFF"/>
        </w:rPr>
      </w:pPr>
      <w:r w:rsidRPr="00416C06">
        <w:rPr>
          <w:rFonts w:cs="Times New Roman"/>
          <w:i/>
          <w:iCs/>
          <w:sz w:val="24"/>
          <w:szCs w:val="24"/>
        </w:rPr>
        <w:t>Seminar</w:t>
      </w:r>
      <w:r w:rsidRPr="00416C06">
        <w:rPr>
          <w:rFonts w:cs="Times New Roman"/>
          <w:i/>
          <w:iCs/>
          <w:w w:val="105"/>
          <w:sz w:val="24"/>
          <w:szCs w:val="24"/>
        </w:rPr>
        <w:t>.</w:t>
      </w:r>
      <w:r w:rsidRPr="00416C06">
        <w:rPr>
          <w:rFonts w:cs="Times New Roman"/>
          <w:w w:val="105"/>
          <w:sz w:val="24"/>
          <w:szCs w:val="24"/>
        </w:rPr>
        <w:t xml:space="preserve">7.  </w:t>
      </w:r>
      <w:proofErr w:type="gramStart"/>
      <w:r w:rsidRPr="00416C06">
        <w:rPr>
          <w:rFonts w:cs="Times New Roman"/>
          <w:bCs/>
          <w:sz w:val="24"/>
          <w:szCs w:val="24"/>
          <w:shd w:val="clear" w:color="auto" w:fill="FFFFFF"/>
        </w:rPr>
        <w:t>Optimization  and</w:t>
      </w:r>
      <w:proofErr w:type="gramEnd"/>
      <w:r w:rsidRPr="00416C06">
        <w:rPr>
          <w:rFonts w:cs="Times New Roman"/>
          <w:bCs/>
          <w:sz w:val="24"/>
          <w:szCs w:val="24"/>
          <w:shd w:val="clear" w:color="auto" w:fill="FFFFFF"/>
        </w:rPr>
        <w:t xml:space="preserve"> use of RFLP markers for comparative and synteny mapping  </w:t>
      </w:r>
    </w:p>
    <w:p w14:paraId="1A8B2509" w14:textId="4AC838FE" w:rsidR="005B3FD2" w:rsidRPr="00416C06" w:rsidRDefault="005B3FD2" w:rsidP="009A4962">
      <w:pPr>
        <w:rPr>
          <w:rFonts w:cs="Times New Roman"/>
          <w:sz w:val="24"/>
          <w:szCs w:val="24"/>
        </w:rPr>
      </w:pPr>
      <w:proofErr w:type="gramStart"/>
      <w:r w:rsidRPr="00416C06">
        <w:rPr>
          <w:rFonts w:cs="Times New Roman"/>
          <w:i/>
          <w:iCs/>
          <w:w w:val="105"/>
          <w:sz w:val="24"/>
          <w:szCs w:val="24"/>
        </w:rPr>
        <w:t>Seminar</w:t>
      </w:r>
      <w:r w:rsidRPr="00416C06">
        <w:rPr>
          <w:rFonts w:cs="Times New Roman"/>
          <w:w w:val="105"/>
          <w:sz w:val="24"/>
          <w:szCs w:val="24"/>
        </w:rPr>
        <w:t xml:space="preserve">  8</w:t>
      </w:r>
      <w:proofErr w:type="gramEnd"/>
      <w:r w:rsidRPr="00416C06">
        <w:rPr>
          <w:rFonts w:cs="Times New Roman"/>
          <w:w w:val="105"/>
          <w:sz w:val="24"/>
          <w:szCs w:val="24"/>
        </w:rPr>
        <w:t xml:space="preserve">. </w:t>
      </w:r>
      <w:r w:rsidRPr="00416C06">
        <w:rPr>
          <w:rFonts w:cs="Times New Roman"/>
          <w:sz w:val="24"/>
          <w:szCs w:val="24"/>
        </w:rPr>
        <w:t>To know and learn:</w:t>
      </w:r>
      <w:r w:rsidRPr="00416C06">
        <w:rPr>
          <w:rFonts w:cs="Times New Roman"/>
          <w:sz w:val="24"/>
          <w:szCs w:val="24"/>
          <w:lang w:val="kk-KZ"/>
        </w:rPr>
        <w:t xml:space="preserve"> </w:t>
      </w:r>
      <w:r w:rsidRPr="00416C06">
        <w:rPr>
          <w:rFonts w:cs="Times New Roman"/>
          <w:w w:val="105"/>
          <w:sz w:val="24"/>
          <w:szCs w:val="24"/>
        </w:rPr>
        <w:t xml:space="preserve">application of </w:t>
      </w:r>
      <w:r w:rsidRPr="00416C06">
        <w:rPr>
          <w:rFonts w:cs="Times New Roman"/>
          <w:color w:val="000000"/>
          <w:sz w:val="24"/>
          <w:szCs w:val="24"/>
          <w:shd w:val="clear" w:color="auto" w:fill="FFFFFF"/>
        </w:rPr>
        <w:t>Random Amplified Polymorphic DNA (RAPD)</w:t>
      </w:r>
      <w:r w:rsidRPr="00416C06">
        <w:rPr>
          <w:rFonts w:cs="Times New Roman"/>
          <w:sz w:val="24"/>
          <w:szCs w:val="24"/>
        </w:rPr>
        <w:t xml:space="preserve"> in plants breeding for disease resistance</w:t>
      </w:r>
    </w:p>
    <w:p w14:paraId="49282E09" w14:textId="7564B17D" w:rsidR="00145E65" w:rsidRPr="00416C06" w:rsidRDefault="00F512C4" w:rsidP="00145E65">
      <w:pPr>
        <w:pStyle w:val="1"/>
        <w:shd w:val="clear" w:color="auto" w:fill="F9F9F9"/>
        <w:spacing w:before="0"/>
        <w:rPr>
          <w:rFonts w:ascii="Times New Roman" w:hAnsi="Times New Roman" w:cs="Times New Roman"/>
          <w:b/>
          <w:bCs/>
          <w:color w:val="auto"/>
          <w:sz w:val="24"/>
          <w:szCs w:val="24"/>
        </w:rPr>
      </w:pPr>
      <w:r w:rsidRPr="00416C06">
        <w:rPr>
          <w:rFonts w:ascii="Times New Roman" w:hAnsi="Times New Roman" w:cs="Times New Roman"/>
          <w:b/>
          <w:bCs/>
          <w:i/>
          <w:iCs/>
          <w:color w:val="auto"/>
          <w:w w:val="105"/>
          <w:sz w:val="24"/>
          <w:szCs w:val="24"/>
        </w:rPr>
        <w:lastRenderedPageBreak/>
        <w:t>Seminar</w:t>
      </w:r>
      <w:r w:rsidRPr="00416C06">
        <w:rPr>
          <w:rFonts w:ascii="Times New Roman" w:hAnsi="Times New Roman" w:cs="Times New Roman"/>
          <w:b/>
          <w:color w:val="auto"/>
          <w:w w:val="105"/>
          <w:sz w:val="24"/>
          <w:szCs w:val="24"/>
        </w:rPr>
        <w:t xml:space="preserve"> 9.</w:t>
      </w:r>
      <w:r w:rsidRPr="00416C06">
        <w:rPr>
          <w:rFonts w:ascii="Times New Roman" w:hAnsi="Times New Roman" w:cs="Times New Roman"/>
          <w:color w:val="auto"/>
          <w:w w:val="105"/>
          <w:sz w:val="24"/>
          <w:szCs w:val="24"/>
        </w:rPr>
        <w:t xml:space="preserve"> </w:t>
      </w:r>
      <w:r w:rsidR="00145E65" w:rsidRPr="00416C06">
        <w:rPr>
          <w:rFonts w:ascii="Times New Roman" w:hAnsi="Times New Roman" w:cs="Times New Roman"/>
          <w:b/>
          <w:bCs/>
          <w:color w:val="auto"/>
          <w:sz w:val="24"/>
          <w:szCs w:val="24"/>
        </w:rPr>
        <w:t>Role of secondary metabolites in defense mechanisms of plants</w:t>
      </w:r>
    </w:p>
    <w:p w14:paraId="1835167C"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In all natural habitats, plants are surrounded by an enormous number of potential enemies (biotic) and various kinds of abiotic environmental stress.</w:t>
      </w:r>
    </w:p>
    <w:p w14:paraId="47AC5030"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 xml:space="preserve"> Nearly all ecosystems contain a wide variety of bacteria, viruses, fungi, nematodes, mites, insects, </w:t>
      </w:r>
      <w:proofErr w:type="gramStart"/>
      <w:r w:rsidRPr="00145E65">
        <w:rPr>
          <w:rFonts w:cs="Times New Roman"/>
          <w:sz w:val="24"/>
          <w:szCs w:val="24"/>
        </w:rPr>
        <w:t>mammals</w:t>
      </w:r>
      <w:proofErr w:type="gramEnd"/>
      <w:r w:rsidRPr="00145E65">
        <w:rPr>
          <w:rFonts w:cs="Times New Roman"/>
          <w:sz w:val="24"/>
          <w:szCs w:val="24"/>
        </w:rPr>
        <w:t xml:space="preserve"> and other herbivorous animals, greatly responsible for heavy reduction in crop productivity. </w:t>
      </w:r>
    </w:p>
    <w:p w14:paraId="388D23AB"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By their nature, plants protect themselves by producing some compounds called as secondary metabolites.</w:t>
      </w:r>
    </w:p>
    <w:p w14:paraId="199E35FC" w14:textId="77777777" w:rsidR="00145E65" w:rsidRPr="00145E65" w:rsidRDefault="00145E65" w:rsidP="00145E65">
      <w:pPr>
        <w:numPr>
          <w:ilvl w:val="0"/>
          <w:numId w:val="1"/>
        </w:numPr>
        <w:rPr>
          <w:rFonts w:cs="Times New Roman"/>
          <w:sz w:val="24"/>
          <w:szCs w:val="24"/>
        </w:rPr>
      </w:pPr>
      <w:r w:rsidRPr="00145E65">
        <w:rPr>
          <w:rFonts w:cs="Times New Roman"/>
          <w:sz w:val="24"/>
          <w:szCs w:val="24"/>
        </w:rPr>
        <w:t xml:space="preserve"> Secondary metabolites, including </w:t>
      </w:r>
      <w:r w:rsidRPr="00145E65">
        <w:rPr>
          <w:rFonts w:cs="Times New Roman"/>
          <w:b/>
          <w:bCs/>
          <w:sz w:val="24"/>
          <w:szCs w:val="24"/>
        </w:rPr>
        <w:t>terpenes</w:t>
      </w:r>
      <w:r w:rsidRPr="00145E65">
        <w:rPr>
          <w:rFonts w:cs="Times New Roman"/>
          <w:sz w:val="24"/>
          <w:szCs w:val="24"/>
        </w:rPr>
        <w:t xml:space="preserve">, </w:t>
      </w:r>
      <w:r w:rsidRPr="00145E65">
        <w:rPr>
          <w:rFonts w:cs="Times New Roman"/>
          <w:b/>
          <w:bCs/>
          <w:sz w:val="24"/>
          <w:szCs w:val="24"/>
        </w:rPr>
        <w:t>phenolics</w:t>
      </w:r>
      <w:r w:rsidRPr="00145E65">
        <w:rPr>
          <w:rFonts w:cs="Times New Roman"/>
          <w:sz w:val="24"/>
          <w:szCs w:val="24"/>
        </w:rPr>
        <w:t xml:space="preserve"> and </w:t>
      </w:r>
      <w:r w:rsidRPr="00145E65">
        <w:rPr>
          <w:rFonts w:cs="Times New Roman"/>
          <w:b/>
          <w:bCs/>
          <w:sz w:val="24"/>
          <w:szCs w:val="24"/>
        </w:rPr>
        <w:t>nitrogen</w:t>
      </w:r>
      <w:r w:rsidRPr="00145E65">
        <w:rPr>
          <w:rFonts w:cs="Times New Roman"/>
          <w:sz w:val="24"/>
          <w:szCs w:val="24"/>
        </w:rPr>
        <w:t xml:space="preserve"> </w:t>
      </w:r>
      <w:r w:rsidRPr="00145E65">
        <w:rPr>
          <w:rFonts w:cs="Times New Roman"/>
          <w:b/>
          <w:bCs/>
          <w:sz w:val="24"/>
          <w:szCs w:val="24"/>
        </w:rPr>
        <w:t xml:space="preserve">(N) </w:t>
      </w:r>
      <w:r w:rsidRPr="00145E65">
        <w:rPr>
          <w:rFonts w:cs="Times New Roman"/>
          <w:sz w:val="24"/>
          <w:szCs w:val="24"/>
        </w:rPr>
        <w:t xml:space="preserve">and </w:t>
      </w:r>
      <w:proofErr w:type="spellStart"/>
      <w:r w:rsidRPr="00145E65">
        <w:rPr>
          <w:rFonts w:cs="Times New Roman"/>
          <w:b/>
          <w:bCs/>
          <w:sz w:val="24"/>
          <w:szCs w:val="24"/>
        </w:rPr>
        <w:t>sulphur</w:t>
      </w:r>
      <w:proofErr w:type="spellEnd"/>
      <w:r w:rsidRPr="00145E65">
        <w:rPr>
          <w:rFonts w:cs="Times New Roman"/>
          <w:b/>
          <w:bCs/>
          <w:sz w:val="24"/>
          <w:szCs w:val="24"/>
        </w:rPr>
        <w:t xml:space="preserve"> (S) </w:t>
      </w:r>
      <w:r w:rsidRPr="00145E65">
        <w:rPr>
          <w:rFonts w:cs="Times New Roman"/>
          <w:sz w:val="24"/>
          <w:szCs w:val="24"/>
        </w:rPr>
        <w:t xml:space="preserve">containing compounds, defend plants against a variety of herbivores and pathogenic microorganisms as well as various kinds of abiotic stresses. </w:t>
      </w:r>
    </w:p>
    <w:p w14:paraId="512E25F9" w14:textId="77777777" w:rsidR="00145E65" w:rsidRPr="00145E65" w:rsidRDefault="00145E65" w:rsidP="00145E65">
      <w:pPr>
        <w:rPr>
          <w:rFonts w:cs="Times New Roman"/>
          <w:sz w:val="24"/>
          <w:szCs w:val="24"/>
        </w:rPr>
      </w:pPr>
      <w:r w:rsidRPr="00145E65">
        <w:rPr>
          <w:rFonts w:cs="Times New Roman"/>
          <w:sz w:val="24"/>
          <w:szCs w:val="24"/>
        </w:rPr>
        <w:t xml:space="preserve">They include </w:t>
      </w:r>
    </w:p>
    <w:p w14:paraId="72739B85"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glutathione (GSH),</w:t>
      </w:r>
    </w:p>
    <w:p w14:paraId="582223E4"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w:t>
      </w:r>
      <w:proofErr w:type="spellStart"/>
      <w:r w:rsidRPr="00145E65">
        <w:rPr>
          <w:rFonts w:cs="Times New Roman"/>
          <w:sz w:val="24"/>
          <w:szCs w:val="24"/>
        </w:rPr>
        <w:t>glucosinolates</w:t>
      </w:r>
      <w:proofErr w:type="spellEnd"/>
      <w:r w:rsidRPr="00145E65">
        <w:rPr>
          <w:rFonts w:cs="Times New Roman"/>
          <w:sz w:val="24"/>
          <w:szCs w:val="24"/>
        </w:rPr>
        <w:t xml:space="preserve"> (GSL),</w:t>
      </w:r>
    </w:p>
    <w:p w14:paraId="30C7D54B"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phytoalexins,</w:t>
      </w:r>
    </w:p>
    <w:p w14:paraId="7D4E748F" w14:textId="77777777"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w:t>
      </w:r>
      <w:proofErr w:type="spellStart"/>
      <w:r w:rsidRPr="00145E65">
        <w:rPr>
          <w:rFonts w:cs="Times New Roman"/>
          <w:sz w:val="24"/>
          <w:szCs w:val="24"/>
        </w:rPr>
        <w:t>thionins</w:t>
      </w:r>
      <w:proofErr w:type="spellEnd"/>
      <w:r w:rsidRPr="00145E65">
        <w:rPr>
          <w:rFonts w:cs="Times New Roman"/>
          <w:sz w:val="24"/>
          <w:szCs w:val="24"/>
        </w:rPr>
        <w:t>,</w:t>
      </w:r>
    </w:p>
    <w:p w14:paraId="6E95A35C" w14:textId="36E7BD2A" w:rsidR="00145E65" w:rsidRPr="00145E65" w:rsidRDefault="00145E65" w:rsidP="00145E65">
      <w:pPr>
        <w:numPr>
          <w:ilvl w:val="0"/>
          <w:numId w:val="2"/>
        </w:numPr>
        <w:rPr>
          <w:rFonts w:cs="Times New Roman"/>
          <w:sz w:val="24"/>
          <w:szCs w:val="24"/>
        </w:rPr>
      </w:pPr>
      <w:r w:rsidRPr="00145E65">
        <w:rPr>
          <w:rFonts w:cs="Times New Roman"/>
          <w:sz w:val="24"/>
          <w:szCs w:val="24"/>
        </w:rPr>
        <w:t xml:space="preserve"> defensins and </w:t>
      </w:r>
      <w:proofErr w:type="spellStart"/>
      <w:r w:rsidRPr="00145E65">
        <w:rPr>
          <w:rFonts w:cs="Times New Roman"/>
          <w:sz w:val="24"/>
          <w:szCs w:val="24"/>
        </w:rPr>
        <w:t>allinin</w:t>
      </w:r>
      <w:proofErr w:type="spellEnd"/>
    </w:p>
    <w:p w14:paraId="32FA11AE" w14:textId="7DA8EA5E" w:rsidR="00145E65" w:rsidRPr="00416C06" w:rsidRDefault="00145E65" w:rsidP="00145E65">
      <w:pPr>
        <w:rPr>
          <w:rFonts w:cs="Times New Roman"/>
          <w:sz w:val="24"/>
          <w:szCs w:val="24"/>
        </w:rPr>
      </w:pPr>
      <w:r w:rsidRPr="00416C06">
        <w:rPr>
          <w:rFonts w:cs="Times New Roman"/>
          <w:sz w:val="24"/>
          <w:szCs w:val="24"/>
        </w:rPr>
        <w:t xml:space="preserve"> which have been linked directly or indirectly with the defense of plants against microbial pathogens</w:t>
      </w:r>
    </w:p>
    <w:p w14:paraId="5BB31122" w14:textId="77777777" w:rsidR="00F512C4" w:rsidRPr="00416C06" w:rsidRDefault="00F512C4" w:rsidP="00F512C4">
      <w:pPr>
        <w:rPr>
          <w:rFonts w:cs="Times New Roman"/>
          <w:sz w:val="24"/>
          <w:szCs w:val="24"/>
        </w:rPr>
      </w:pPr>
      <w:r w:rsidRPr="00416C06">
        <w:rPr>
          <w:rFonts w:cs="Times New Roman"/>
          <w:i/>
          <w:iCs/>
          <w:w w:val="105"/>
          <w:sz w:val="24"/>
          <w:szCs w:val="24"/>
        </w:rPr>
        <w:t>Seminar</w:t>
      </w:r>
      <w:r w:rsidRPr="00416C06">
        <w:rPr>
          <w:rFonts w:cs="Times New Roman"/>
          <w:sz w:val="24"/>
          <w:szCs w:val="24"/>
        </w:rPr>
        <w:t xml:space="preserve"> 10. DNA Separation Techniques for different types of DNA</w:t>
      </w:r>
    </w:p>
    <w:p w14:paraId="07F5070E" w14:textId="77777777" w:rsidR="00F512C4" w:rsidRPr="00416C06" w:rsidRDefault="00F512C4" w:rsidP="00F512C4">
      <w:pPr>
        <w:pStyle w:val="2"/>
        <w:spacing w:before="0"/>
        <w:rPr>
          <w:rFonts w:ascii="Times New Roman" w:hAnsi="Times New Roman"/>
          <w:sz w:val="24"/>
          <w:szCs w:val="24"/>
          <w:lang w:val="en"/>
        </w:rPr>
      </w:pPr>
      <w:r w:rsidRPr="00416C06">
        <w:rPr>
          <w:rFonts w:ascii="Times New Roman" w:hAnsi="Times New Roman"/>
          <w:b w:val="0"/>
          <w:bCs w:val="0"/>
          <w:i w:val="0"/>
          <w:iCs w:val="0"/>
          <w:w w:val="105"/>
          <w:sz w:val="24"/>
          <w:szCs w:val="24"/>
          <w:lang w:val="en-US"/>
        </w:rPr>
        <w:t>Seminar</w:t>
      </w:r>
      <w:r w:rsidRPr="00416C06">
        <w:rPr>
          <w:rFonts w:ascii="Times New Roman" w:hAnsi="Times New Roman"/>
          <w:b w:val="0"/>
          <w:bCs w:val="0"/>
          <w:w w:val="105"/>
          <w:sz w:val="24"/>
          <w:szCs w:val="24"/>
          <w:lang w:val="en-US"/>
        </w:rPr>
        <w:t xml:space="preserve"> 11</w:t>
      </w:r>
      <w:r w:rsidRPr="00416C06">
        <w:rPr>
          <w:rFonts w:ascii="Times New Roman" w:hAnsi="Times New Roman"/>
          <w:w w:val="105"/>
          <w:sz w:val="24"/>
          <w:szCs w:val="24"/>
          <w:lang w:val="en-US"/>
        </w:rPr>
        <w:t xml:space="preserve">.  </w:t>
      </w:r>
      <w:r w:rsidRPr="00416C06">
        <w:rPr>
          <w:rFonts w:ascii="Times New Roman" w:hAnsi="Times New Roman"/>
          <w:b w:val="0"/>
          <w:iCs w:val="0"/>
          <w:sz w:val="24"/>
          <w:szCs w:val="24"/>
          <w:lang w:val="en"/>
        </w:rPr>
        <w:t>Types of DNA microarrays</w:t>
      </w:r>
    </w:p>
    <w:p w14:paraId="5E1C589C" w14:textId="77777777" w:rsidR="00F512C4" w:rsidRPr="00416C06" w:rsidRDefault="00F512C4" w:rsidP="00F512C4">
      <w:pPr>
        <w:rPr>
          <w:rFonts w:cs="Times New Roman"/>
          <w:sz w:val="24"/>
          <w:szCs w:val="24"/>
          <w:lang w:val="en"/>
        </w:rPr>
      </w:pPr>
      <w:r w:rsidRPr="00416C06">
        <w:rPr>
          <w:rFonts w:cs="Times New Roman"/>
          <w:sz w:val="24"/>
          <w:szCs w:val="24"/>
          <w:lang w:val="en"/>
        </w:rPr>
        <w:t>The Future of DNA arrays. Data standards and data exchange. DNA microarrays for transcription factor binding analysis.</w:t>
      </w:r>
    </w:p>
    <w:p w14:paraId="151B9890" w14:textId="02067C26" w:rsidR="00C5735B" w:rsidRPr="00416C06" w:rsidRDefault="00C5735B" w:rsidP="00C5735B">
      <w:pPr>
        <w:rPr>
          <w:rFonts w:cs="Times New Roman"/>
          <w:color w:val="666666"/>
          <w:sz w:val="24"/>
          <w:szCs w:val="24"/>
          <w:lang w:val="en"/>
        </w:rPr>
      </w:pPr>
      <w:r w:rsidRPr="00416C06">
        <w:rPr>
          <w:rFonts w:cs="Times New Roman"/>
          <w:bCs/>
          <w:i/>
          <w:iCs/>
          <w:color w:val="000000"/>
          <w:sz w:val="24"/>
          <w:szCs w:val="24"/>
        </w:rPr>
        <w:t xml:space="preserve">Seminar </w:t>
      </w:r>
      <w:r w:rsidRPr="00416C06">
        <w:rPr>
          <w:rFonts w:cs="Times New Roman"/>
          <w:b/>
          <w:color w:val="000000"/>
          <w:sz w:val="24"/>
          <w:szCs w:val="24"/>
        </w:rPr>
        <w:t>1</w:t>
      </w:r>
      <w:r w:rsidR="00F512C4" w:rsidRPr="00416C06">
        <w:rPr>
          <w:rFonts w:cs="Times New Roman"/>
          <w:b/>
          <w:color w:val="000000"/>
          <w:sz w:val="24"/>
          <w:szCs w:val="24"/>
        </w:rPr>
        <w:t>2</w:t>
      </w:r>
      <w:r w:rsidRPr="00416C06">
        <w:rPr>
          <w:rFonts w:cs="Times New Roman"/>
          <w:b/>
          <w:color w:val="000000"/>
          <w:sz w:val="24"/>
          <w:szCs w:val="24"/>
        </w:rPr>
        <w:t>.</w:t>
      </w:r>
      <w:r w:rsidRPr="00416C06">
        <w:rPr>
          <w:rStyle w:val="hps"/>
          <w:rFonts w:cs="Times New Roman"/>
          <w:sz w:val="24"/>
          <w:szCs w:val="24"/>
        </w:rPr>
        <w:t xml:space="preserve"> </w:t>
      </w:r>
      <w:r w:rsidRPr="00416C06">
        <w:rPr>
          <w:rFonts w:cs="Times New Roman"/>
          <w:sz w:val="24"/>
          <w:szCs w:val="24"/>
        </w:rPr>
        <w:t xml:space="preserve"> </w:t>
      </w:r>
      <w:r w:rsidRPr="00416C06">
        <w:rPr>
          <w:rStyle w:val="hps"/>
          <w:rFonts w:cs="Times New Roman"/>
          <w:sz w:val="24"/>
          <w:szCs w:val="24"/>
        </w:rPr>
        <w:t xml:space="preserve">Strategies for </w:t>
      </w:r>
      <w:r w:rsidRPr="00416C06">
        <w:rPr>
          <w:rFonts w:cs="Times New Roman"/>
          <w:color w:val="666666"/>
          <w:sz w:val="24"/>
          <w:szCs w:val="24"/>
          <w:lang w:val="en"/>
        </w:rPr>
        <w:t>SNP detections strategies for arrays</w:t>
      </w:r>
    </w:p>
    <w:p w14:paraId="6D9A71D2" w14:textId="77777777" w:rsidR="00C5735B" w:rsidRPr="00416C06" w:rsidRDefault="00C5735B" w:rsidP="00C5735B">
      <w:pPr>
        <w:rPr>
          <w:rFonts w:cs="Times New Roman"/>
          <w:sz w:val="24"/>
          <w:szCs w:val="24"/>
        </w:rPr>
      </w:pPr>
      <w:r w:rsidRPr="00416C06">
        <w:rPr>
          <w:rFonts w:cs="Times New Roman"/>
          <w:b/>
          <w:color w:val="000000"/>
          <w:sz w:val="24"/>
          <w:szCs w:val="24"/>
        </w:rPr>
        <w:t>Seminar 13.</w:t>
      </w:r>
      <w:r w:rsidRPr="00416C06">
        <w:rPr>
          <w:rStyle w:val="hps"/>
          <w:rFonts w:cs="Times New Roman"/>
          <w:sz w:val="24"/>
          <w:szCs w:val="24"/>
        </w:rPr>
        <w:t xml:space="preserve"> </w:t>
      </w:r>
      <w:r w:rsidRPr="00416C06">
        <w:rPr>
          <w:rFonts w:cs="Times New Roman"/>
          <w:sz w:val="24"/>
          <w:szCs w:val="24"/>
        </w:rPr>
        <w:t xml:space="preserve"> </w:t>
      </w:r>
      <w:r w:rsidRPr="00416C06">
        <w:rPr>
          <w:rFonts w:cs="Times New Roman"/>
          <w:bCs/>
          <w:sz w:val="24"/>
          <w:szCs w:val="24"/>
        </w:rPr>
        <w:t>Preparation of DNA chip and the experiment</w:t>
      </w:r>
    </w:p>
    <w:p w14:paraId="58497B61" w14:textId="160F2B7B" w:rsidR="00156848" w:rsidRPr="00416C06" w:rsidRDefault="00C5735B" w:rsidP="00C5735B">
      <w:pPr>
        <w:rPr>
          <w:rFonts w:cs="Times New Roman"/>
          <w:b/>
          <w:color w:val="000000"/>
          <w:sz w:val="24"/>
          <w:szCs w:val="24"/>
        </w:rPr>
      </w:pPr>
      <w:r w:rsidRPr="00416C06">
        <w:rPr>
          <w:rFonts w:cs="Times New Roman"/>
          <w:b/>
          <w:color w:val="000000"/>
          <w:sz w:val="24"/>
          <w:szCs w:val="24"/>
        </w:rPr>
        <w:t>Seminar 14.</w:t>
      </w:r>
      <w:r w:rsidRPr="00416C06">
        <w:rPr>
          <w:rStyle w:val="hps"/>
          <w:rFonts w:cs="Times New Roman"/>
          <w:sz w:val="24"/>
          <w:szCs w:val="24"/>
        </w:rPr>
        <w:t xml:space="preserve"> </w:t>
      </w:r>
      <w:r w:rsidRPr="00416C06">
        <w:rPr>
          <w:rFonts w:cs="Times New Roman"/>
          <w:sz w:val="24"/>
          <w:szCs w:val="24"/>
        </w:rPr>
        <w:t xml:space="preserve"> </w:t>
      </w:r>
      <w:r w:rsidR="00156848" w:rsidRPr="00416C06">
        <w:rPr>
          <w:rFonts w:cs="Times New Roman"/>
          <w:w w:val="105"/>
          <w:sz w:val="24"/>
          <w:szCs w:val="24"/>
        </w:rPr>
        <w:t>Marker-assisted backcrossing (MABC). Marker assisted pyramiding</w:t>
      </w:r>
      <w:r w:rsidR="00156848" w:rsidRPr="00416C06">
        <w:rPr>
          <w:rFonts w:cs="Times New Roman"/>
          <w:b/>
          <w:color w:val="000000"/>
          <w:sz w:val="24"/>
          <w:szCs w:val="24"/>
        </w:rPr>
        <w:t xml:space="preserve"> </w:t>
      </w:r>
    </w:p>
    <w:p w14:paraId="72D87A98" w14:textId="21959D7A" w:rsidR="00156848" w:rsidRPr="00416C06" w:rsidRDefault="00156848" w:rsidP="00416C06">
      <w:pPr>
        <w:spacing w:after="0" w:line="360" w:lineRule="auto"/>
        <w:rPr>
          <w:rFonts w:cs="Times New Roman"/>
          <w:bCs/>
          <w:color w:val="000000"/>
          <w:sz w:val="24"/>
          <w:szCs w:val="24"/>
        </w:rPr>
      </w:pPr>
      <w:r w:rsidRPr="00416C06">
        <w:rPr>
          <w:rFonts w:cs="Times New Roman"/>
          <w:bCs/>
          <w:color w:val="000000"/>
          <w:sz w:val="24"/>
          <w:szCs w:val="24"/>
        </w:rPr>
        <w:t>Backcrossing</w:t>
      </w:r>
      <w:r w:rsidRPr="00416C06">
        <w:rPr>
          <w:rFonts w:cs="Times New Roman"/>
          <w:bCs/>
          <w:color w:val="000000"/>
          <w:sz w:val="24"/>
          <w:szCs w:val="24"/>
        </w:rPr>
        <w:t xml:space="preserve"> </w:t>
      </w:r>
      <w:r w:rsidRPr="00416C06">
        <w:rPr>
          <w:rFonts w:cs="Times New Roman"/>
          <w:bCs/>
          <w:color w:val="000000"/>
          <w:sz w:val="24"/>
          <w:szCs w:val="24"/>
        </w:rPr>
        <w:t xml:space="preserve">is used in plant breeding to transfer </w:t>
      </w:r>
      <w:proofErr w:type="spellStart"/>
      <w:r w:rsidRPr="00416C06">
        <w:rPr>
          <w:rFonts w:cs="Times New Roman"/>
          <w:bCs/>
          <w:color w:val="000000"/>
          <w:sz w:val="24"/>
          <w:szCs w:val="24"/>
        </w:rPr>
        <w:t>favourable</w:t>
      </w:r>
      <w:proofErr w:type="spellEnd"/>
      <w:r w:rsidRPr="00416C06">
        <w:rPr>
          <w:rFonts w:cs="Times New Roman"/>
          <w:bCs/>
          <w:color w:val="000000"/>
          <w:sz w:val="24"/>
          <w:szCs w:val="24"/>
        </w:rPr>
        <w:t xml:space="preserve"> traits</w:t>
      </w:r>
      <w:r w:rsidR="00145E65" w:rsidRPr="00416C06">
        <w:rPr>
          <w:rFonts w:cs="Times New Roman"/>
          <w:bCs/>
          <w:color w:val="000000"/>
          <w:sz w:val="24"/>
          <w:szCs w:val="24"/>
        </w:rPr>
        <w:t xml:space="preserve"> </w:t>
      </w:r>
      <w:r w:rsidRPr="00416C06">
        <w:rPr>
          <w:rFonts w:cs="Times New Roman"/>
          <w:bCs/>
          <w:color w:val="000000"/>
          <w:sz w:val="24"/>
          <w:szCs w:val="24"/>
        </w:rPr>
        <w:t>from a donor plant into an elite genotype (recurrent</w:t>
      </w:r>
      <w:r w:rsidR="00145E65" w:rsidRPr="00416C06">
        <w:rPr>
          <w:rFonts w:cs="Times New Roman"/>
          <w:bCs/>
          <w:color w:val="000000"/>
          <w:sz w:val="24"/>
          <w:szCs w:val="24"/>
        </w:rPr>
        <w:t xml:space="preserve"> </w:t>
      </w:r>
      <w:r w:rsidRPr="00416C06">
        <w:rPr>
          <w:rFonts w:cs="Times New Roman"/>
          <w:bCs/>
          <w:color w:val="000000"/>
          <w:sz w:val="24"/>
          <w:szCs w:val="24"/>
        </w:rPr>
        <w:t>parent). In repeated crossings the original cross is</w:t>
      </w:r>
      <w:r w:rsidR="00145E65" w:rsidRPr="00416C06">
        <w:rPr>
          <w:rFonts w:cs="Times New Roman"/>
          <w:bCs/>
          <w:color w:val="000000"/>
          <w:sz w:val="24"/>
          <w:szCs w:val="24"/>
        </w:rPr>
        <w:t xml:space="preserve"> </w:t>
      </w:r>
      <w:r w:rsidRPr="00416C06">
        <w:rPr>
          <w:rFonts w:cs="Times New Roman"/>
          <w:bCs/>
          <w:color w:val="000000"/>
          <w:sz w:val="24"/>
          <w:szCs w:val="24"/>
        </w:rPr>
        <w:t>backcrossed with the recurrent parent until most of the</w:t>
      </w:r>
      <w:r w:rsidR="00145E65" w:rsidRPr="00416C06">
        <w:rPr>
          <w:rFonts w:cs="Times New Roman"/>
          <w:bCs/>
          <w:color w:val="000000"/>
          <w:sz w:val="24"/>
          <w:szCs w:val="24"/>
        </w:rPr>
        <w:t xml:space="preserve"> </w:t>
      </w:r>
      <w:r w:rsidRPr="00416C06">
        <w:rPr>
          <w:rFonts w:cs="Times New Roman"/>
          <w:bCs/>
          <w:color w:val="000000"/>
          <w:sz w:val="24"/>
          <w:szCs w:val="24"/>
        </w:rPr>
        <w:t>genes stemming from the donor are eliminated (Becker1993). However, the donor segments attached to the</w:t>
      </w:r>
      <w:r w:rsidRPr="00416C06">
        <w:rPr>
          <w:rFonts w:cs="Times New Roman"/>
          <w:bCs/>
          <w:color w:val="000000"/>
          <w:sz w:val="24"/>
          <w:szCs w:val="24"/>
        </w:rPr>
        <w:t xml:space="preserve"> </w:t>
      </w:r>
      <w:r w:rsidRPr="00416C06">
        <w:rPr>
          <w:rFonts w:cs="Times New Roman"/>
          <w:bCs/>
          <w:color w:val="000000"/>
          <w:sz w:val="24"/>
          <w:szCs w:val="24"/>
        </w:rPr>
        <w:t>target allele can remain relatively large, even after</w:t>
      </w:r>
      <w:r w:rsidR="00F512C4" w:rsidRPr="00416C06">
        <w:rPr>
          <w:rFonts w:cs="Times New Roman"/>
          <w:bCs/>
          <w:color w:val="000000"/>
          <w:sz w:val="24"/>
          <w:szCs w:val="24"/>
        </w:rPr>
        <w:t xml:space="preserve"> </w:t>
      </w:r>
      <w:r w:rsidRPr="00416C06">
        <w:rPr>
          <w:rFonts w:cs="Times New Roman"/>
          <w:bCs/>
          <w:color w:val="000000"/>
          <w:sz w:val="24"/>
          <w:szCs w:val="24"/>
        </w:rPr>
        <w:t>many backcrossing generations. In order to minimize</w:t>
      </w:r>
      <w:r w:rsidRPr="00416C06">
        <w:rPr>
          <w:rFonts w:cs="Times New Roman"/>
          <w:bCs/>
          <w:color w:val="000000"/>
          <w:sz w:val="24"/>
          <w:szCs w:val="24"/>
        </w:rPr>
        <w:t xml:space="preserve"> </w:t>
      </w:r>
      <w:r w:rsidRPr="00416C06">
        <w:rPr>
          <w:rFonts w:cs="Times New Roman"/>
          <w:bCs/>
          <w:color w:val="000000"/>
          <w:sz w:val="24"/>
          <w:szCs w:val="24"/>
        </w:rPr>
        <w:t xml:space="preserve">this </w:t>
      </w:r>
      <w:proofErr w:type="gramStart"/>
      <w:r w:rsidRPr="00416C06">
        <w:rPr>
          <w:rFonts w:cs="Times New Roman"/>
          <w:bCs/>
          <w:color w:val="000000"/>
          <w:sz w:val="24"/>
          <w:szCs w:val="24"/>
        </w:rPr>
        <w:t>linkage</w:t>
      </w:r>
      <w:proofErr w:type="gramEnd"/>
      <w:r w:rsidRPr="00416C06">
        <w:rPr>
          <w:rFonts w:cs="Times New Roman"/>
          <w:bCs/>
          <w:color w:val="000000"/>
          <w:sz w:val="24"/>
          <w:szCs w:val="24"/>
        </w:rPr>
        <w:t xml:space="preserve"> drag, marker assays can be of advantage.</w:t>
      </w:r>
    </w:p>
    <w:p w14:paraId="414CE1A9" w14:textId="522DD3A7" w:rsidR="00156848" w:rsidRPr="00416C06" w:rsidRDefault="00156848" w:rsidP="00416C06">
      <w:pPr>
        <w:spacing w:after="0" w:line="360" w:lineRule="auto"/>
        <w:rPr>
          <w:rFonts w:cs="Times New Roman"/>
          <w:bCs/>
          <w:color w:val="000000"/>
          <w:sz w:val="24"/>
          <w:szCs w:val="24"/>
        </w:rPr>
      </w:pPr>
      <w:r w:rsidRPr="00416C06">
        <w:rPr>
          <w:rFonts w:cs="Times New Roman"/>
          <w:bCs/>
          <w:color w:val="000000"/>
          <w:sz w:val="24"/>
          <w:szCs w:val="24"/>
        </w:rPr>
        <w:t>There are three levels of selection</w:t>
      </w:r>
      <w:r w:rsidRPr="00416C06">
        <w:rPr>
          <w:rFonts w:cs="Times New Roman"/>
          <w:bCs/>
          <w:color w:val="000000"/>
          <w:sz w:val="24"/>
          <w:szCs w:val="24"/>
        </w:rPr>
        <w:t xml:space="preserve"> </w:t>
      </w:r>
      <w:r w:rsidRPr="00416C06">
        <w:rPr>
          <w:rFonts w:cs="Times New Roman"/>
          <w:bCs/>
          <w:color w:val="000000"/>
          <w:sz w:val="24"/>
          <w:szCs w:val="24"/>
        </w:rPr>
        <w:t>in</w:t>
      </w:r>
      <w:r w:rsidRPr="00416C06">
        <w:rPr>
          <w:rFonts w:cs="Times New Roman"/>
          <w:bCs/>
          <w:color w:val="000000"/>
          <w:sz w:val="24"/>
          <w:szCs w:val="24"/>
        </w:rPr>
        <w:t xml:space="preserve"> </w:t>
      </w:r>
      <w:r w:rsidRPr="00416C06">
        <w:rPr>
          <w:rFonts w:cs="Times New Roman"/>
          <w:bCs/>
          <w:color w:val="000000"/>
          <w:sz w:val="24"/>
          <w:szCs w:val="24"/>
        </w:rPr>
        <w:t>which markers may be applied in backcross breeding. Markers can be used in the context of MABC to either control the target gene (foreground selection)</w:t>
      </w:r>
      <w:r w:rsidR="00F512C4" w:rsidRPr="00416C06">
        <w:rPr>
          <w:rFonts w:cs="Times New Roman"/>
          <w:bCs/>
          <w:color w:val="000000"/>
          <w:sz w:val="24"/>
          <w:szCs w:val="24"/>
        </w:rPr>
        <w:t xml:space="preserve"> </w:t>
      </w:r>
      <w:r w:rsidRPr="00416C06">
        <w:rPr>
          <w:rFonts w:cs="Times New Roman"/>
          <w:bCs/>
          <w:color w:val="000000"/>
          <w:sz w:val="24"/>
          <w:szCs w:val="24"/>
        </w:rPr>
        <w:t xml:space="preserve">or to </w:t>
      </w:r>
      <w:r w:rsidRPr="00416C06">
        <w:rPr>
          <w:rFonts w:cs="Times New Roman"/>
          <w:bCs/>
          <w:color w:val="000000"/>
          <w:sz w:val="24"/>
          <w:szCs w:val="24"/>
        </w:rPr>
        <w:lastRenderedPageBreak/>
        <w:t>accelerate the reconstruction of the recurrent</w:t>
      </w:r>
      <w:r w:rsidRPr="00416C06">
        <w:rPr>
          <w:rFonts w:cs="Times New Roman"/>
          <w:bCs/>
          <w:color w:val="000000"/>
          <w:sz w:val="24"/>
          <w:szCs w:val="24"/>
        </w:rPr>
        <w:t xml:space="preserve"> </w:t>
      </w:r>
      <w:r w:rsidRPr="00416C06">
        <w:rPr>
          <w:rFonts w:cs="Times New Roman"/>
          <w:bCs/>
          <w:color w:val="000000"/>
          <w:sz w:val="24"/>
          <w:szCs w:val="24"/>
        </w:rPr>
        <w:t>parent genotype (background selection) and to select</w:t>
      </w:r>
      <w:r w:rsidRPr="00416C06">
        <w:rPr>
          <w:rFonts w:cs="Times New Roman"/>
          <w:bCs/>
          <w:color w:val="000000"/>
          <w:sz w:val="24"/>
          <w:szCs w:val="24"/>
        </w:rPr>
        <w:t xml:space="preserve"> </w:t>
      </w:r>
      <w:r w:rsidRPr="00416C06">
        <w:rPr>
          <w:rFonts w:cs="Times New Roman"/>
          <w:bCs/>
          <w:color w:val="000000"/>
          <w:sz w:val="24"/>
          <w:szCs w:val="24"/>
        </w:rPr>
        <w:t>backcross progeny having the target gene with tightly-</w:t>
      </w:r>
      <w:r w:rsidR="00F512C4" w:rsidRPr="00416C06">
        <w:rPr>
          <w:rFonts w:cs="Times New Roman"/>
          <w:bCs/>
          <w:color w:val="000000"/>
          <w:sz w:val="24"/>
          <w:szCs w:val="24"/>
        </w:rPr>
        <w:t xml:space="preserve"> </w:t>
      </w:r>
      <w:r w:rsidRPr="00416C06">
        <w:rPr>
          <w:rFonts w:cs="Times New Roman"/>
          <w:bCs/>
          <w:color w:val="000000"/>
          <w:sz w:val="24"/>
          <w:szCs w:val="24"/>
        </w:rPr>
        <w:t xml:space="preserve">linked flanking markers </w:t>
      </w:r>
      <w:proofErr w:type="gramStart"/>
      <w:r w:rsidRPr="00416C06">
        <w:rPr>
          <w:rFonts w:cs="Times New Roman"/>
          <w:bCs/>
          <w:color w:val="000000"/>
          <w:sz w:val="24"/>
          <w:szCs w:val="24"/>
        </w:rPr>
        <w:t>in order to</w:t>
      </w:r>
      <w:proofErr w:type="gramEnd"/>
      <w:r w:rsidRPr="00416C06">
        <w:rPr>
          <w:rFonts w:cs="Times New Roman"/>
          <w:bCs/>
          <w:color w:val="000000"/>
          <w:sz w:val="24"/>
          <w:szCs w:val="24"/>
        </w:rPr>
        <w:t xml:space="preserve"> minimize linkage</w:t>
      </w:r>
      <w:r w:rsidRPr="00416C06">
        <w:rPr>
          <w:rFonts w:cs="Times New Roman"/>
          <w:bCs/>
          <w:color w:val="000000"/>
          <w:sz w:val="24"/>
          <w:szCs w:val="24"/>
        </w:rPr>
        <w:t xml:space="preserve"> </w:t>
      </w:r>
      <w:r w:rsidRPr="00416C06">
        <w:rPr>
          <w:rFonts w:cs="Times New Roman"/>
          <w:bCs/>
          <w:color w:val="000000"/>
          <w:sz w:val="24"/>
          <w:szCs w:val="24"/>
        </w:rPr>
        <w:t>drag (recombinant selection).</w:t>
      </w:r>
    </w:p>
    <w:p w14:paraId="4C79B666" w14:textId="17B5EF92" w:rsidR="00156848" w:rsidRPr="00416C06" w:rsidRDefault="00156848" w:rsidP="00156848">
      <w:pPr>
        <w:rPr>
          <w:rFonts w:cs="Times New Roman"/>
          <w:bCs/>
          <w:color w:val="000000"/>
          <w:sz w:val="24"/>
          <w:szCs w:val="24"/>
        </w:rPr>
      </w:pPr>
      <w:r w:rsidRPr="00416C06">
        <w:rPr>
          <w:rFonts w:cs="Times New Roman"/>
          <w:bCs/>
          <w:color w:val="000000"/>
          <w:sz w:val="24"/>
          <w:szCs w:val="24"/>
        </w:rPr>
        <w:t>According to Frisch et al.</w:t>
      </w:r>
      <w:r w:rsidRPr="00416C06">
        <w:rPr>
          <w:rFonts w:cs="Times New Roman"/>
          <w:bCs/>
          <w:color w:val="000000"/>
          <w:sz w:val="24"/>
          <w:szCs w:val="24"/>
        </w:rPr>
        <w:t xml:space="preserve"> </w:t>
      </w:r>
      <w:r w:rsidRPr="00416C06">
        <w:rPr>
          <w:rFonts w:cs="Times New Roman"/>
          <w:bCs/>
          <w:color w:val="000000"/>
          <w:sz w:val="24"/>
          <w:szCs w:val="24"/>
        </w:rPr>
        <w:t>(1999) in a computer simulation MAS can reconstruct a</w:t>
      </w:r>
    </w:p>
    <w:p w14:paraId="34E3C45F" w14:textId="632E76D5" w:rsidR="00F512C4" w:rsidRPr="00416C06" w:rsidRDefault="00156848" w:rsidP="00F512C4">
      <w:pPr>
        <w:rPr>
          <w:rFonts w:cs="Times New Roman"/>
          <w:bCs/>
          <w:color w:val="000000"/>
          <w:sz w:val="24"/>
          <w:szCs w:val="24"/>
        </w:rPr>
      </w:pPr>
      <w:r w:rsidRPr="00416C06">
        <w:rPr>
          <w:rFonts w:cs="Times New Roman"/>
          <w:bCs/>
          <w:color w:val="000000"/>
          <w:sz w:val="24"/>
          <w:szCs w:val="24"/>
        </w:rPr>
        <w:t>level of recurrent parent genome in BC3 which would</w:t>
      </w:r>
      <w:r w:rsidR="00F512C4" w:rsidRPr="00416C06">
        <w:rPr>
          <w:rFonts w:cs="Times New Roman"/>
          <w:bCs/>
          <w:color w:val="000000"/>
          <w:sz w:val="24"/>
          <w:szCs w:val="24"/>
        </w:rPr>
        <w:t xml:space="preserve"> </w:t>
      </w:r>
      <w:r w:rsidR="00F512C4" w:rsidRPr="00416C06">
        <w:rPr>
          <w:rFonts w:cs="Times New Roman"/>
          <w:bCs/>
          <w:color w:val="000000"/>
          <w:sz w:val="24"/>
          <w:szCs w:val="24"/>
        </w:rPr>
        <w:t>only be reached in BC7 without the use of markers.</w:t>
      </w:r>
    </w:p>
    <w:p w14:paraId="627C5B99" w14:textId="4E9B3D5B" w:rsidR="00145E65" w:rsidRPr="00416C06" w:rsidRDefault="00156848" w:rsidP="00145E65">
      <w:pPr>
        <w:rPr>
          <w:rFonts w:cs="Times New Roman"/>
          <w:bCs/>
          <w:color w:val="000000"/>
          <w:sz w:val="24"/>
          <w:szCs w:val="24"/>
        </w:rPr>
      </w:pPr>
      <w:r w:rsidRPr="00416C06">
        <w:rPr>
          <w:rFonts w:cs="Times New Roman"/>
          <w:bCs/>
          <w:color w:val="000000"/>
          <w:sz w:val="24"/>
          <w:szCs w:val="24"/>
        </w:rPr>
        <w:t>However, the authors also state that large numbers of</w:t>
      </w:r>
      <w:r w:rsidR="00145E65" w:rsidRPr="00416C06">
        <w:rPr>
          <w:rFonts w:cs="Times New Roman"/>
          <w:bCs/>
          <w:color w:val="000000"/>
          <w:sz w:val="24"/>
          <w:szCs w:val="24"/>
        </w:rPr>
        <w:t xml:space="preserve"> </w:t>
      </w:r>
      <w:r w:rsidRPr="00416C06">
        <w:rPr>
          <w:rFonts w:cs="Times New Roman"/>
          <w:bCs/>
          <w:color w:val="000000"/>
          <w:sz w:val="24"/>
          <w:szCs w:val="24"/>
        </w:rPr>
        <w:t>marker data points are required to achieve such results.</w:t>
      </w:r>
      <w:r w:rsidR="00145E65" w:rsidRPr="00416C06">
        <w:rPr>
          <w:rFonts w:cs="Times New Roman"/>
          <w:bCs/>
          <w:color w:val="000000"/>
          <w:sz w:val="24"/>
          <w:szCs w:val="24"/>
        </w:rPr>
        <w:t xml:space="preserve"> </w:t>
      </w:r>
      <w:r w:rsidRPr="00416C06">
        <w:rPr>
          <w:rFonts w:cs="Times New Roman"/>
          <w:bCs/>
          <w:color w:val="000000"/>
          <w:sz w:val="24"/>
          <w:szCs w:val="24"/>
        </w:rPr>
        <w:t>MABC is especially efficient if a single allele is to be</w:t>
      </w:r>
      <w:r w:rsidR="00145E65" w:rsidRPr="00416C06">
        <w:rPr>
          <w:rFonts w:cs="Times New Roman"/>
          <w:bCs/>
          <w:color w:val="000000"/>
          <w:sz w:val="24"/>
          <w:szCs w:val="24"/>
        </w:rPr>
        <w:t xml:space="preserve"> </w:t>
      </w:r>
      <w:r w:rsidR="00145E65" w:rsidRPr="00416C06">
        <w:rPr>
          <w:rFonts w:cs="Times New Roman"/>
          <w:bCs/>
          <w:color w:val="000000"/>
          <w:sz w:val="24"/>
          <w:szCs w:val="24"/>
        </w:rPr>
        <w:t xml:space="preserve">transferred into a different genetic background, for example, </w:t>
      </w:r>
      <w:proofErr w:type="gramStart"/>
      <w:r w:rsidR="00145E65" w:rsidRPr="00416C06">
        <w:rPr>
          <w:rFonts w:cs="Times New Roman"/>
          <w:bCs/>
          <w:color w:val="000000"/>
          <w:sz w:val="24"/>
          <w:szCs w:val="24"/>
        </w:rPr>
        <w:t>in order to</w:t>
      </w:r>
      <w:proofErr w:type="gramEnd"/>
      <w:r w:rsidR="00145E65" w:rsidRPr="00416C06">
        <w:rPr>
          <w:rFonts w:cs="Times New Roman"/>
          <w:bCs/>
          <w:color w:val="000000"/>
          <w:sz w:val="24"/>
          <w:szCs w:val="24"/>
        </w:rPr>
        <w:t xml:space="preserve"> improve an existing variety for a specific trait. To overcome the limitation of only being able to improve existing elite genotypes, other approaches like marker-assisted recurrent </w:t>
      </w:r>
      <w:proofErr w:type="gramStart"/>
      <w:r w:rsidR="00145E65" w:rsidRPr="00416C06">
        <w:rPr>
          <w:rFonts w:cs="Times New Roman"/>
          <w:bCs/>
          <w:color w:val="000000"/>
          <w:sz w:val="24"/>
          <w:szCs w:val="24"/>
        </w:rPr>
        <w:t>selection(</w:t>
      </w:r>
      <w:proofErr w:type="gramEnd"/>
      <w:r w:rsidR="00145E65" w:rsidRPr="00416C06">
        <w:rPr>
          <w:rFonts w:cs="Times New Roman"/>
          <w:bCs/>
          <w:color w:val="000000"/>
          <w:sz w:val="24"/>
          <w:szCs w:val="24"/>
        </w:rPr>
        <w:t>MARS) have to be considered.</w:t>
      </w:r>
    </w:p>
    <w:p w14:paraId="2C540E72" w14:textId="4B9C97A1" w:rsidR="00156848" w:rsidRPr="00416C06" w:rsidRDefault="00156848" w:rsidP="00156848">
      <w:pPr>
        <w:rPr>
          <w:rFonts w:cs="Times New Roman"/>
          <w:bCs/>
          <w:color w:val="000000"/>
          <w:sz w:val="24"/>
          <w:szCs w:val="24"/>
        </w:rPr>
      </w:pPr>
      <w:r w:rsidRPr="00416C06">
        <w:rPr>
          <w:rFonts w:cs="Times New Roman"/>
          <w:b/>
          <w:color w:val="000000"/>
          <w:sz w:val="24"/>
          <w:szCs w:val="24"/>
        </w:rPr>
        <w:t>Marker-assisted recurrent selection (MARS):</w:t>
      </w:r>
      <w:r w:rsidRPr="00416C06">
        <w:rPr>
          <w:rFonts w:cs="Times New Roman"/>
          <w:bCs/>
          <w:color w:val="000000"/>
          <w:sz w:val="24"/>
          <w:szCs w:val="24"/>
        </w:rPr>
        <w:t xml:space="preserve"> The</w:t>
      </w:r>
      <w:r w:rsidRPr="00416C06">
        <w:rPr>
          <w:rFonts w:cs="Times New Roman"/>
          <w:bCs/>
          <w:color w:val="000000"/>
          <w:sz w:val="24"/>
          <w:szCs w:val="24"/>
        </w:rPr>
        <w:t xml:space="preserve"> </w:t>
      </w:r>
      <w:r w:rsidRPr="00416C06">
        <w:rPr>
          <w:rFonts w:cs="Times New Roman"/>
          <w:bCs/>
          <w:color w:val="000000"/>
          <w:sz w:val="24"/>
          <w:szCs w:val="24"/>
        </w:rPr>
        <w:t>improvement</w:t>
      </w:r>
      <w:r w:rsidRPr="00416C06">
        <w:rPr>
          <w:rFonts w:cs="Times New Roman"/>
          <w:bCs/>
          <w:color w:val="000000"/>
          <w:sz w:val="24"/>
          <w:szCs w:val="24"/>
        </w:rPr>
        <w:t xml:space="preserve"> </w:t>
      </w:r>
      <w:proofErr w:type="gramStart"/>
      <w:r w:rsidRPr="00416C06">
        <w:rPr>
          <w:rFonts w:cs="Times New Roman"/>
          <w:bCs/>
          <w:color w:val="000000"/>
          <w:sz w:val="24"/>
          <w:szCs w:val="24"/>
        </w:rPr>
        <w:t>O</w:t>
      </w:r>
      <w:r w:rsidRPr="00416C06">
        <w:rPr>
          <w:rFonts w:cs="Times New Roman"/>
          <w:bCs/>
          <w:color w:val="000000"/>
          <w:sz w:val="24"/>
          <w:szCs w:val="24"/>
        </w:rPr>
        <w:t>f</w:t>
      </w:r>
      <w:proofErr w:type="gramEnd"/>
      <w:r w:rsidRPr="00416C06">
        <w:rPr>
          <w:rFonts w:cs="Times New Roman"/>
          <w:bCs/>
          <w:color w:val="000000"/>
          <w:sz w:val="24"/>
          <w:szCs w:val="24"/>
        </w:rPr>
        <w:t xml:space="preserve"> </w:t>
      </w:r>
      <w:r w:rsidRPr="00416C06">
        <w:rPr>
          <w:rFonts w:cs="Times New Roman"/>
          <w:bCs/>
          <w:color w:val="000000"/>
          <w:sz w:val="24"/>
          <w:szCs w:val="24"/>
        </w:rPr>
        <w:t>complex</w:t>
      </w:r>
      <w:r w:rsidRPr="00416C06">
        <w:rPr>
          <w:rFonts w:cs="Times New Roman"/>
          <w:bCs/>
          <w:color w:val="000000"/>
          <w:sz w:val="24"/>
          <w:szCs w:val="24"/>
        </w:rPr>
        <w:t xml:space="preserve"> </w:t>
      </w:r>
      <w:r w:rsidRPr="00416C06">
        <w:rPr>
          <w:rFonts w:cs="Times New Roman"/>
          <w:bCs/>
          <w:color w:val="000000"/>
          <w:sz w:val="24"/>
          <w:szCs w:val="24"/>
        </w:rPr>
        <w:t>traits</w:t>
      </w:r>
      <w:r w:rsidRPr="00416C06">
        <w:rPr>
          <w:rFonts w:cs="Times New Roman"/>
          <w:bCs/>
          <w:color w:val="000000"/>
          <w:sz w:val="24"/>
          <w:szCs w:val="24"/>
        </w:rPr>
        <w:t xml:space="preserve"> </w:t>
      </w:r>
      <w:r w:rsidRPr="00416C06">
        <w:rPr>
          <w:rFonts w:cs="Times New Roman"/>
          <w:bCs/>
          <w:color w:val="000000"/>
          <w:sz w:val="24"/>
          <w:szCs w:val="24"/>
        </w:rPr>
        <w:t>Via phenotypic</w:t>
      </w:r>
      <w:r w:rsidRPr="00416C06">
        <w:rPr>
          <w:rFonts w:cs="Times New Roman"/>
          <w:bCs/>
          <w:color w:val="000000"/>
          <w:sz w:val="24"/>
          <w:szCs w:val="24"/>
        </w:rPr>
        <w:t xml:space="preserve"> </w:t>
      </w:r>
      <w:r w:rsidRPr="00416C06">
        <w:rPr>
          <w:rFonts w:cs="Times New Roman"/>
          <w:bCs/>
          <w:color w:val="000000"/>
          <w:sz w:val="24"/>
          <w:szCs w:val="24"/>
        </w:rPr>
        <w:t>recurrent selection is generally possible, but the long selection</w:t>
      </w:r>
      <w:r w:rsidR="00416C06">
        <w:rPr>
          <w:rFonts w:cs="Times New Roman"/>
          <w:bCs/>
          <w:color w:val="000000"/>
          <w:sz w:val="24"/>
          <w:szCs w:val="24"/>
        </w:rPr>
        <w:t xml:space="preserve"> </w:t>
      </w:r>
      <w:r w:rsidR="00416C06" w:rsidRPr="00416C06">
        <w:rPr>
          <w:rFonts w:cs="Times New Roman"/>
          <w:bCs/>
          <w:color w:val="000000"/>
          <w:sz w:val="24"/>
          <w:szCs w:val="24"/>
        </w:rPr>
        <w:t>cycles impose</w:t>
      </w:r>
      <w:r w:rsidRPr="00416C06">
        <w:rPr>
          <w:rFonts w:cs="Times New Roman"/>
          <w:bCs/>
          <w:color w:val="000000"/>
          <w:sz w:val="24"/>
          <w:szCs w:val="24"/>
        </w:rPr>
        <w:t xml:space="preserve"> restrictions on</w:t>
      </w:r>
      <w:r w:rsidRPr="00416C06">
        <w:rPr>
          <w:rFonts w:cs="Times New Roman"/>
          <w:bCs/>
          <w:color w:val="000000"/>
          <w:sz w:val="24"/>
          <w:szCs w:val="24"/>
        </w:rPr>
        <w:t xml:space="preserve"> </w:t>
      </w:r>
      <w:r w:rsidRPr="00416C06">
        <w:rPr>
          <w:rFonts w:cs="Times New Roman"/>
          <w:bCs/>
          <w:color w:val="000000"/>
          <w:sz w:val="24"/>
          <w:szCs w:val="24"/>
        </w:rPr>
        <w:t>the practicability of this breeding method. With the use of markers, recurrent</w:t>
      </w:r>
      <w:r w:rsidRPr="00416C06">
        <w:rPr>
          <w:rFonts w:cs="Times New Roman"/>
          <w:bCs/>
          <w:color w:val="000000"/>
          <w:sz w:val="24"/>
          <w:szCs w:val="24"/>
        </w:rPr>
        <w:t xml:space="preserve"> </w:t>
      </w:r>
      <w:r w:rsidRPr="00416C06">
        <w:rPr>
          <w:rFonts w:cs="Times New Roman"/>
          <w:bCs/>
          <w:color w:val="000000"/>
          <w:sz w:val="24"/>
          <w:szCs w:val="24"/>
        </w:rPr>
        <w:t xml:space="preserve">selection can be accelerated </w:t>
      </w:r>
      <w:proofErr w:type="gramStart"/>
      <w:r w:rsidRPr="00416C06">
        <w:rPr>
          <w:rFonts w:cs="Times New Roman"/>
          <w:bCs/>
          <w:color w:val="000000"/>
          <w:sz w:val="24"/>
          <w:szCs w:val="24"/>
        </w:rPr>
        <w:t>considerably</w:t>
      </w:r>
      <w:proofErr w:type="gramEnd"/>
      <w:r w:rsidRPr="00416C06">
        <w:rPr>
          <w:rFonts w:cs="Times New Roman"/>
          <w:bCs/>
          <w:color w:val="000000"/>
          <w:sz w:val="24"/>
          <w:szCs w:val="24"/>
        </w:rPr>
        <w:t xml:space="preserve"> and several selection-cycles are possible</w:t>
      </w:r>
      <w:r w:rsidRPr="00416C06">
        <w:rPr>
          <w:rFonts w:cs="Times New Roman"/>
          <w:bCs/>
          <w:color w:val="000000"/>
          <w:sz w:val="24"/>
          <w:szCs w:val="24"/>
        </w:rPr>
        <w:t xml:space="preserve"> </w:t>
      </w:r>
      <w:r w:rsidRPr="00416C06">
        <w:rPr>
          <w:rFonts w:cs="Times New Roman"/>
          <w:bCs/>
          <w:color w:val="000000"/>
          <w:sz w:val="24"/>
          <w:szCs w:val="24"/>
        </w:rPr>
        <w:t xml:space="preserve">within one year, accumulating </w:t>
      </w:r>
      <w:proofErr w:type="spellStart"/>
      <w:r w:rsidRPr="00416C06">
        <w:rPr>
          <w:rFonts w:cs="Times New Roman"/>
          <w:bCs/>
          <w:color w:val="000000"/>
          <w:sz w:val="24"/>
          <w:szCs w:val="24"/>
        </w:rPr>
        <w:t>favourable</w:t>
      </w:r>
      <w:proofErr w:type="spellEnd"/>
      <w:r w:rsidRPr="00416C06">
        <w:rPr>
          <w:rFonts w:cs="Times New Roman"/>
          <w:bCs/>
          <w:color w:val="000000"/>
          <w:sz w:val="24"/>
          <w:szCs w:val="24"/>
        </w:rPr>
        <w:t xml:space="preserve"> QTL alleles in</w:t>
      </w:r>
      <w:r w:rsidR="00145E65" w:rsidRPr="00416C06">
        <w:rPr>
          <w:rFonts w:cs="Times New Roman"/>
          <w:bCs/>
          <w:color w:val="000000"/>
          <w:sz w:val="24"/>
          <w:szCs w:val="24"/>
        </w:rPr>
        <w:t xml:space="preserve"> </w:t>
      </w:r>
      <w:r w:rsidRPr="00416C06">
        <w:rPr>
          <w:rFonts w:cs="Times New Roman"/>
          <w:bCs/>
          <w:color w:val="000000"/>
          <w:sz w:val="24"/>
          <w:szCs w:val="24"/>
        </w:rPr>
        <w:t>the breeding population</w:t>
      </w:r>
      <w:r w:rsidR="00F512C4" w:rsidRPr="00416C06">
        <w:rPr>
          <w:rFonts w:cs="Times New Roman"/>
          <w:bCs/>
          <w:color w:val="000000"/>
          <w:sz w:val="24"/>
          <w:szCs w:val="24"/>
        </w:rPr>
        <w:t>.</w:t>
      </w:r>
    </w:p>
    <w:p w14:paraId="7E690D66" w14:textId="77777777" w:rsidR="00145E65" w:rsidRPr="00145E65" w:rsidRDefault="00145E65" w:rsidP="00145E65">
      <w:pPr>
        <w:numPr>
          <w:ilvl w:val="0"/>
          <w:numId w:val="3"/>
        </w:numPr>
        <w:rPr>
          <w:rFonts w:cs="Times New Roman"/>
          <w:bCs/>
          <w:color w:val="000000"/>
          <w:sz w:val="24"/>
          <w:szCs w:val="24"/>
        </w:rPr>
      </w:pPr>
      <w:r w:rsidRPr="00145E65">
        <w:rPr>
          <w:rFonts w:cs="Times New Roman"/>
          <w:bCs/>
          <w:color w:val="000000"/>
          <w:sz w:val="24"/>
          <w:szCs w:val="24"/>
        </w:rPr>
        <w:t xml:space="preserve">Pyramiding may involve combining genes from more than two parents. For </w:t>
      </w:r>
      <w:proofErr w:type="gramStart"/>
      <w:r w:rsidRPr="00145E65">
        <w:rPr>
          <w:rFonts w:cs="Times New Roman"/>
          <w:bCs/>
          <w:color w:val="000000"/>
          <w:sz w:val="24"/>
          <w:szCs w:val="24"/>
        </w:rPr>
        <w:t>example,  combined</w:t>
      </w:r>
      <w:proofErr w:type="gramEnd"/>
      <w:r w:rsidRPr="00145E65">
        <w:rPr>
          <w:rFonts w:cs="Times New Roman"/>
          <w:bCs/>
          <w:color w:val="000000"/>
          <w:sz w:val="24"/>
          <w:szCs w:val="24"/>
        </w:rPr>
        <w:t xml:space="preserve"> genes originating from three parents for rice blast and stripe rust in barley, respectively. MAS pyramiding was also proposed as an effective approach to produce three-way F</w:t>
      </w:r>
      <w:r w:rsidRPr="00145E65">
        <w:rPr>
          <w:rFonts w:cs="Times New Roman"/>
          <w:bCs/>
          <w:color w:val="000000"/>
          <w:sz w:val="24"/>
          <w:szCs w:val="24"/>
          <w:vertAlign w:val="subscript"/>
        </w:rPr>
        <w:t>1</w:t>
      </w:r>
      <w:r w:rsidRPr="00145E65">
        <w:rPr>
          <w:rFonts w:cs="Times New Roman"/>
          <w:bCs/>
          <w:color w:val="000000"/>
          <w:sz w:val="24"/>
          <w:szCs w:val="24"/>
        </w:rPr>
        <w:t xml:space="preserve"> cereal hybrids with durable resistance. </w:t>
      </w:r>
    </w:p>
    <w:p w14:paraId="3F226ABB" w14:textId="190E924D" w:rsidR="00156848" w:rsidRPr="00416C06" w:rsidRDefault="00145E65" w:rsidP="00C5735B">
      <w:pPr>
        <w:rPr>
          <w:rFonts w:cs="Times New Roman"/>
          <w:bCs/>
          <w:color w:val="000000"/>
          <w:sz w:val="24"/>
          <w:szCs w:val="24"/>
        </w:rPr>
      </w:pPr>
      <w:r w:rsidRPr="00416C06">
        <w:rPr>
          <w:rFonts w:cs="Times New Roman"/>
          <w:bCs/>
          <w:color w:val="000000"/>
          <w:sz w:val="24"/>
          <w:szCs w:val="24"/>
        </w:rPr>
        <w:t>The most widespread application for pyramiding has been for combining multiple disease resistance genes (</w:t>
      </w:r>
      <w:proofErr w:type="gramStart"/>
      <w:r w:rsidRPr="00416C06">
        <w:rPr>
          <w:rFonts w:cs="Times New Roman"/>
          <w:bCs/>
          <w:color w:val="000000"/>
          <w:sz w:val="24"/>
          <w:szCs w:val="24"/>
        </w:rPr>
        <w:t>i.e.</w:t>
      </w:r>
      <w:proofErr w:type="gramEnd"/>
      <w:r w:rsidRPr="00416C06">
        <w:rPr>
          <w:rFonts w:cs="Times New Roman"/>
          <w:bCs/>
          <w:color w:val="000000"/>
          <w:sz w:val="24"/>
          <w:szCs w:val="24"/>
        </w:rPr>
        <w:t xml:space="preserve"> combining qualitative resistance genes together into a single genotype). The motive for this has been the development of ‘durable’ or stable disease resistance since pathogens frequently overcome single-gene host resistance over time due to the emergence of new plant pathogen races. Some evidence suggests that the combination of multiple genes (effective against specific races of a pathogen) can provide durable (broad spectrum) resistance. The ability of a pathogen to overcome two or more effective genes by mutation is considered much lower compared with the ‘conquering’ of resistance controlled by a single gene. In the past, it has been difficult to pyramid multiple resistance genes because they generally show the same phenotype, necessitating a progeny test to determine which plants possess more than one gene. With linked DNA markers, the number of resistance genes in any plant can be easily determined. The incorporation of quantitative resistance controlled by QTLs offers another promising strategy to develop durable disease resistance.</w:t>
      </w:r>
    </w:p>
    <w:p w14:paraId="76CFA434" w14:textId="342A5D49" w:rsidR="00C5735B" w:rsidRPr="00416C06" w:rsidRDefault="00C5735B" w:rsidP="00C5735B">
      <w:pPr>
        <w:rPr>
          <w:rFonts w:cs="Times New Roman"/>
          <w:color w:val="000000"/>
          <w:sz w:val="24"/>
          <w:szCs w:val="24"/>
        </w:rPr>
      </w:pPr>
      <w:r w:rsidRPr="00416C06">
        <w:rPr>
          <w:rFonts w:cs="Times New Roman"/>
          <w:b/>
          <w:color w:val="000000"/>
          <w:sz w:val="24"/>
          <w:szCs w:val="24"/>
        </w:rPr>
        <w:t xml:space="preserve">Seminar 15. </w:t>
      </w:r>
      <w:r w:rsidR="00887930" w:rsidRPr="00416C06">
        <w:rPr>
          <w:rFonts w:cs="Times New Roman"/>
          <w:w w:val="105"/>
          <w:sz w:val="24"/>
          <w:szCs w:val="24"/>
        </w:rPr>
        <w:t>Advantages of MAS over conventional methods.</w:t>
      </w:r>
      <w:r w:rsidRPr="00416C06">
        <w:rPr>
          <w:rFonts w:cs="Times New Roman"/>
          <w:color w:val="000000"/>
          <w:sz w:val="24"/>
          <w:szCs w:val="24"/>
        </w:rPr>
        <w:t xml:space="preserve">QTL applications in breeding </w:t>
      </w:r>
    </w:p>
    <w:p w14:paraId="4746C0EF" w14:textId="509F8DAE" w:rsidR="00337B41" w:rsidRPr="00337B41" w:rsidRDefault="00337B41" w:rsidP="00337B41">
      <w:pPr>
        <w:rPr>
          <w:rFonts w:cs="Times New Roman"/>
          <w:sz w:val="24"/>
          <w:szCs w:val="24"/>
        </w:rPr>
      </w:pPr>
      <w:r w:rsidRPr="00337B41">
        <w:rPr>
          <w:rFonts w:cs="Times New Roman"/>
          <w:sz w:val="24"/>
          <w:szCs w:val="24"/>
        </w:rPr>
        <w:t>a- Gene stacking for a single trait: MAS allows</w:t>
      </w:r>
      <w:r>
        <w:rPr>
          <w:rFonts w:cs="Times New Roman"/>
          <w:sz w:val="24"/>
          <w:szCs w:val="24"/>
        </w:rPr>
        <w:t xml:space="preserve"> </w:t>
      </w:r>
      <w:r w:rsidRPr="00337B41">
        <w:rPr>
          <w:rFonts w:cs="Times New Roman"/>
          <w:sz w:val="24"/>
          <w:szCs w:val="24"/>
        </w:rPr>
        <w:t>breeders</w:t>
      </w:r>
      <w:r>
        <w:rPr>
          <w:rFonts w:cs="Times New Roman"/>
          <w:sz w:val="24"/>
          <w:szCs w:val="24"/>
        </w:rPr>
        <w:t xml:space="preserve"> </w:t>
      </w:r>
      <w:r w:rsidRPr="00337B41">
        <w:rPr>
          <w:rFonts w:cs="Times New Roman"/>
          <w:sz w:val="24"/>
          <w:szCs w:val="24"/>
        </w:rPr>
        <w:t>to</w:t>
      </w:r>
      <w:r>
        <w:rPr>
          <w:rFonts w:cs="Times New Roman"/>
          <w:sz w:val="24"/>
          <w:szCs w:val="24"/>
        </w:rPr>
        <w:t xml:space="preserve"> </w:t>
      </w:r>
      <w:r w:rsidRPr="00337B41">
        <w:rPr>
          <w:rFonts w:cs="Times New Roman"/>
          <w:sz w:val="24"/>
          <w:szCs w:val="24"/>
        </w:rPr>
        <w:t>identify</w:t>
      </w:r>
      <w:r>
        <w:rPr>
          <w:rFonts w:cs="Times New Roman"/>
          <w:sz w:val="24"/>
          <w:szCs w:val="24"/>
        </w:rPr>
        <w:t xml:space="preserve"> </w:t>
      </w:r>
      <w:r w:rsidRPr="00337B41">
        <w:rPr>
          <w:rFonts w:cs="Times New Roman"/>
          <w:sz w:val="24"/>
          <w:szCs w:val="24"/>
        </w:rPr>
        <w:t>the</w:t>
      </w:r>
      <w:r>
        <w:rPr>
          <w:rFonts w:cs="Times New Roman"/>
          <w:sz w:val="24"/>
          <w:szCs w:val="24"/>
        </w:rPr>
        <w:t xml:space="preserve"> </w:t>
      </w:r>
      <w:r w:rsidRPr="00337B41">
        <w:rPr>
          <w:rFonts w:cs="Times New Roman"/>
          <w:sz w:val="24"/>
          <w:szCs w:val="24"/>
        </w:rPr>
        <w:t>presence</w:t>
      </w:r>
      <w:r>
        <w:rPr>
          <w:rFonts w:cs="Times New Roman"/>
          <w:sz w:val="24"/>
          <w:szCs w:val="24"/>
        </w:rPr>
        <w:t xml:space="preserve"> </w:t>
      </w:r>
      <w:r w:rsidRPr="00337B41">
        <w:rPr>
          <w:rFonts w:cs="Times New Roman"/>
          <w:sz w:val="24"/>
          <w:szCs w:val="24"/>
        </w:rPr>
        <w:t>of</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 xml:space="preserve">genes/alleles related to a single </w:t>
      </w:r>
      <w:proofErr w:type="gramStart"/>
      <w:r w:rsidRPr="00337B41">
        <w:rPr>
          <w:rFonts w:cs="Times New Roman"/>
          <w:sz w:val="24"/>
          <w:szCs w:val="24"/>
        </w:rPr>
        <w:t>trait, when</w:t>
      </w:r>
      <w:proofErr w:type="gramEnd"/>
      <w:r w:rsidRPr="00337B41">
        <w:rPr>
          <w:rFonts w:cs="Times New Roman"/>
          <w:sz w:val="24"/>
          <w:szCs w:val="24"/>
        </w:rPr>
        <w:t xml:space="preserve"> the alleles</w:t>
      </w:r>
      <w:r>
        <w:rPr>
          <w:rFonts w:cs="Times New Roman"/>
          <w:sz w:val="24"/>
          <w:szCs w:val="24"/>
        </w:rPr>
        <w:t xml:space="preserve"> </w:t>
      </w:r>
      <w:r w:rsidRPr="00337B41">
        <w:rPr>
          <w:rFonts w:cs="Times New Roman"/>
          <w:sz w:val="24"/>
          <w:szCs w:val="24"/>
        </w:rPr>
        <w:t>do not exert individually detectable effects on the</w:t>
      </w:r>
      <w:r>
        <w:rPr>
          <w:rFonts w:cs="Times New Roman"/>
          <w:sz w:val="24"/>
          <w:szCs w:val="24"/>
        </w:rPr>
        <w:t xml:space="preserve"> </w:t>
      </w:r>
      <w:r w:rsidRPr="00337B41">
        <w:rPr>
          <w:rFonts w:cs="Times New Roman"/>
          <w:sz w:val="24"/>
          <w:szCs w:val="24"/>
        </w:rPr>
        <w:t xml:space="preserve">expression of the trait. </w:t>
      </w:r>
      <w:proofErr w:type="spellStart"/>
      <w:r w:rsidRPr="00337B41">
        <w:rPr>
          <w:rFonts w:cs="Times New Roman"/>
          <w:sz w:val="24"/>
          <w:szCs w:val="24"/>
        </w:rPr>
        <w:t>E.g</w:t>
      </w:r>
      <w:proofErr w:type="spellEnd"/>
      <w:r w:rsidRPr="00337B41">
        <w:rPr>
          <w:rFonts w:cs="Times New Roman"/>
          <w:sz w:val="24"/>
          <w:szCs w:val="24"/>
        </w:rPr>
        <w:t>: when one gene confers</w:t>
      </w:r>
    </w:p>
    <w:p w14:paraId="00646D21" w14:textId="77777777" w:rsidR="00337B41" w:rsidRPr="00337B41" w:rsidRDefault="00337B41" w:rsidP="00337B41">
      <w:pPr>
        <w:rPr>
          <w:rFonts w:cs="Times New Roman"/>
          <w:sz w:val="24"/>
          <w:szCs w:val="24"/>
        </w:rPr>
      </w:pPr>
      <w:r w:rsidRPr="00337B41">
        <w:rPr>
          <w:rFonts w:cs="Times New Roman"/>
          <w:sz w:val="24"/>
          <w:szCs w:val="24"/>
        </w:rPr>
        <w:t>resistance to a specific disease, breeders would be</w:t>
      </w:r>
    </w:p>
    <w:p w14:paraId="20A89444" w14:textId="00615286" w:rsidR="00337B41" w:rsidRPr="00337B41" w:rsidRDefault="00337B41" w:rsidP="00337B41">
      <w:pPr>
        <w:rPr>
          <w:rFonts w:cs="Times New Roman"/>
          <w:sz w:val="24"/>
          <w:szCs w:val="24"/>
        </w:rPr>
      </w:pPr>
      <w:r w:rsidRPr="00337B41">
        <w:rPr>
          <w:rFonts w:cs="Times New Roman"/>
          <w:sz w:val="24"/>
          <w:szCs w:val="24"/>
        </w:rPr>
        <w:t>unable to use traditional phenotypic screening to add</w:t>
      </w:r>
      <w:r>
        <w:rPr>
          <w:rFonts w:cs="Times New Roman"/>
          <w:sz w:val="24"/>
          <w:szCs w:val="24"/>
        </w:rPr>
        <w:t xml:space="preserve"> </w:t>
      </w:r>
      <w:r w:rsidRPr="00337B41">
        <w:rPr>
          <w:rFonts w:cs="Times New Roman"/>
          <w:sz w:val="24"/>
          <w:szCs w:val="24"/>
        </w:rPr>
        <w:t xml:space="preserve">another gene to the same cultivar </w:t>
      </w:r>
      <w:proofErr w:type="gramStart"/>
      <w:r w:rsidRPr="00337B41">
        <w:rPr>
          <w:rFonts w:cs="Times New Roman"/>
          <w:sz w:val="24"/>
          <w:szCs w:val="24"/>
        </w:rPr>
        <w:t>in order to</w:t>
      </w:r>
      <w:proofErr w:type="gramEnd"/>
      <w:r w:rsidRPr="00337B41">
        <w:rPr>
          <w:rFonts w:cs="Times New Roman"/>
          <w:sz w:val="24"/>
          <w:szCs w:val="24"/>
        </w:rPr>
        <w:t xml:space="preserve"> increase</w:t>
      </w:r>
      <w:r>
        <w:rPr>
          <w:rFonts w:cs="Times New Roman"/>
          <w:sz w:val="24"/>
          <w:szCs w:val="24"/>
        </w:rPr>
        <w:t xml:space="preserve"> </w:t>
      </w:r>
      <w:r w:rsidRPr="00337B41">
        <w:rPr>
          <w:rFonts w:cs="Times New Roman"/>
          <w:sz w:val="24"/>
          <w:szCs w:val="24"/>
        </w:rPr>
        <w:t>the durability of resistance. In such cases, MAS would</w:t>
      </w:r>
    </w:p>
    <w:p w14:paraId="60A87E2E" w14:textId="25547497" w:rsidR="00337B41" w:rsidRPr="00337B41" w:rsidRDefault="00337B41" w:rsidP="00337B41">
      <w:pPr>
        <w:rPr>
          <w:rFonts w:cs="Times New Roman"/>
          <w:sz w:val="24"/>
          <w:szCs w:val="24"/>
        </w:rPr>
      </w:pPr>
      <w:r w:rsidRPr="00337B41">
        <w:rPr>
          <w:rFonts w:cs="Times New Roman"/>
          <w:sz w:val="24"/>
          <w:szCs w:val="24"/>
        </w:rPr>
        <w:lastRenderedPageBreak/>
        <w:t>be the only feasible option, provided markers are</w:t>
      </w:r>
      <w:r>
        <w:rPr>
          <w:rFonts w:cs="Times New Roman"/>
          <w:sz w:val="24"/>
          <w:szCs w:val="24"/>
        </w:rPr>
        <w:t xml:space="preserve"> </w:t>
      </w:r>
      <w:r w:rsidRPr="00337B41">
        <w:rPr>
          <w:rFonts w:cs="Times New Roman"/>
          <w:sz w:val="24"/>
          <w:szCs w:val="24"/>
        </w:rPr>
        <w:t>available for such genes.</w:t>
      </w:r>
    </w:p>
    <w:p w14:paraId="16DB6038" w14:textId="7BAC09D3" w:rsidR="00C5735B" w:rsidRDefault="00337B41" w:rsidP="00337B41">
      <w:pPr>
        <w:rPr>
          <w:rFonts w:cs="Times New Roman"/>
          <w:sz w:val="24"/>
          <w:szCs w:val="24"/>
        </w:rPr>
      </w:pPr>
      <w:r w:rsidRPr="00337B41">
        <w:rPr>
          <w:rFonts w:cs="Times New Roman"/>
          <w:sz w:val="24"/>
          <w:szCs w:val="24"/>
        </w:rPr>
        <w:t xml:space="preserve">b- Early </w:t>
      </w:r>
      <w:proofErr w:type="spellStart"/>
      <w:proofErr w:type="gramStart"/>
      <w:r w:rsidRPr="00337B41">
        <w:rPr>
          <w:rFonts w:cs="Times New Roman"/>
          <w:sz w:val="24"/>
          <w:szCs w:val="24"/>
        </w:rPr>
        <w:t>detection:MAS</w:t>
      </w:r>
      <w:proofErr w:type="spellEnd"/>
      <w:proofErr w:type="gramEnd"/>
      <w:r w:rsidRPr="00337B41">
        <w:rPr>
          <w:rFonts w:cs="Times New Roman"/>
          <w:sz w:val="24"/>
          <w:szCs w:val="24"/>
        </w:rPr>
        <w:t xml:space="preserve"> allows alleles for desirable</w:t>
      </w:r>
      <w:r>
        <w:rPr>
          <w:rFonts w:cs="Times New Roman"/>
          <w:sz w:val="24"/>
          <w:szCs w:val="24"/>
        </w:rPr>
        <w:t xml:space="preserve"> </w:t>
      </w:r>
      <w:r w:rsidRPr="00337B41">
        <w:rPr>
          <w:rFonts w:cs="Times New Roman"/>
          <w:sz w:val="24"/>
          <w:szCs w:val="24"/>
        </w:rPr>
        <w:t xml:space="preserve">traits to be detected early </w:t>
      </w:r>
      <w:proofErr w:type="spellStart"/>
      <w:r w:rsidRPr="00337B41">
        <w:rPr>
          <w:rFonts w:cs="Times New Roman"/>
          <w:sz w:val="24"/>
          <w:szCs w:val="24"/>
        </w:rPr>
        <w:t>i.e</w:t>
      </w:r>
      <w:proofErr w:type="spellEnd"/>
      <w:r w:rsidRPr="00337B41">
        <w:rPr>
          <w:rFonts w:cs="Times New Roman"/>
          <w:sz w:val="24"/>
          <w:szCs w:val="24"/>
        </w:rPr>
        <w:t xml:space="preserve"> in the seedling stage itself</w:t>
      </w:r>
      <w:r>
        <w:rPr>
          <w:rFonts w:cs="Times New Roman"/>
          <w:sz w:val="24"/>
          <w:szCs w:val="24"/>
        </w:rPr>
        <w:t xml:space="preserve"> </w:t>
      </w:r>
      <w:r w:rsidRPr="00337B41">
        <w:rPr>
          <w:rFonts w:cs="Times New Roman"/>
          <w:sz w:val="24"/>
          <w:szCs w:val="24"/>
        </w:rPr>
        <w:t>well before the trait is expressed phenotypically. This</w:t>
      </w:r>
      <w:r>
        <w:rPr>
          <w:rFonts w:cs="Times New Roman"/>
          <w:sz w:val="24"/>
          <w:szCs w:val="24"/>
        </w:rPr>
        <w:t xml:space="preserve"> </w:t>
      </w:r>
      <w:r w:rsidRPr="00337B41">
        <w:rPr>
          <w:rFonts w:cs="Times New Roman"/>
          <w:sz w:val="24"/>
          <w:szCs w:val="24"/>
        </w:rPr>
        <w:t>benefit can be particularly important in slow growing</w:t>
      </w:r>
      <w:r>
        <w:rPr>
          <w:rFonts w:cs="Times New Roman"/>
          <w:sz w:val="24"/>
          <w:szCs w:val="24"/>
        </w:rPr>
        <w:t xml:space="preserve"> </w:t>
      </w:r>
      <w:r w:rsidRPr="00337B41">
        <w:rPr>
          <w:rFonts w:cs="Times New Roman"/>
          <w:sz w:val="24"/>
          <w:szCs w:val="24"/>
        </w:rPr>
        <w:t>and long duration crops.</w:t>
      </w:r>
    </w:p>
    <w:p w14:paraId="636E20FE" w14:textId="553102A1" w:rsidR="00337B41" w:rsidRPr="00337B41" w:rsidRDefault="00337B41" w:rsidP="00337B41">
      <w:pPr>
        <w:rPr>
          <w:rFonts w:cs="Times New Roman"/>
          <w:sz w:val="24"/>
          <w:szCs w:val="24"/>
        </w:rPr>
      </w:pPr>
      <w:r w:rsidRPr="00337B41">
        <w:rPr>
          <w:rFonts w:cs="Times New Roman"/>
          <w:sz w:val="24"/>
          <w:szCs w:val="24"/>
        </w:rPr>
        <w:t>c- Recessive genes: MAS allows breeders to identify</w:t>
      </w:r>
      <w:r>
        <w:rPr>
          <w:rFonts w:cs="Times New Roman"/>
          <w:sz w:val="24"/>
          <w:szCs w:val="24"/>
        </w:rPr>
        <w:t xml:space="preserve"> </w:t>
      </w:r>
      <w:r w:rsidRPr="00337B41">
        <w:rPr>
          <w:rFonts w:cs="Times New Roman"/>
          <w:sz w:val="24"/>
          <w:szCs w:val="24"/>
        </w:rPr>
        <w:t>heterozygous plants that carry a recessive allele of</w:t>
      </w:r>
      <w:r>
        <w:rPr>
          <w:rFonts w:cs="Times New Roman"/>
          <w:sz w:val="24"/>
          <w:szCs w:val="24"/>
        </w:rPr>
        <w:t xml:space="preserve"> </w:t>
      </w:r>
      <w:r w:rsidRPr="00337B41">
        <w:rPr>
          <w:rFonts w:cs="Times New Roman"/>
          <w:sz w:val="24"/>
          <w:szCs w:val="24"/>
        </w:rPr>
        <w:t>interest</w:t>
      </w:r>
      <w:r>
        <w:rPr>
          <w:rFonts w:cs="Times New Roman"/>
          <w:sz w:val="24"/>
          <w:szCs w:val="24"/>
        </w:rPr>
        <w:t xml:space="preserve"> </w:t>
      </w:r>
      <w:r w:rsidRPr="00337B41">
        <w:rPr>
          <w:rFonts w:cs="Times New Roman"/>
          <w:sz w:val="24"/>
          <w:szCs w:val="24"/>
        </w:rPr>
        <w:t>whose</w:t>
      </w:r>
      <w:r>
        <w:rPr>
          <w:rFonts w:cs="Times New Roman"/>
          <w:sz w:val="24"/>
          <w:szCs w:val="24"/>
        </w:rPr>
        <w:t xml:space="preserve"> </w:t>
      </w:r>
      <w:r w:rsidRPr="00337B41">
        <w:rPr>
          <w:rFonts w:cs="Times New Roman"/>
          <w:sz w:val="24"/>
          <w:szCs w:val="24"/>
        </w:rPr>
        <w:t>presence</w:t>
      </w:r>
      <w:r>
        <w:rPr>
          <w:rFonts w:cs="Times New Roman"/>
          <w:sz w:val="24"/>
          <w:szCs w:val="24"/>
        </w:rPr>
        <w:t xml:space="preserve"> </w:t>
      </w:r>
      <w:proofErr w:type="spellStart"/>
      <w:r w:rsidRPr="00337B41">
        <w:rPr>
          <w:rFonts w:cs="Times New Roman"/>
          <w:sz w:val="24"/>
          <w:szCs w:val="24"/>
        </w:rPr>
        <w:t>cannotbe</w:t>
      </w:r>
      <w:proofErr w:type="spellEnd"/>
      <w:r>
        <w:rPr>
          <w:rFonts w:cs="Times New Roman"/>
          <w:sz w:val="24"/>
          <w:szCs w:val="24"/>
        </w:rPr>
        <w:t xml:space="preserve"> </w:t>
      </w:r>
      <w:r w:rsidRPr="00337B41">
        <w:rPr>
          <w:rFonts w:cs="Times New Roman"/>
          <w:sz w:val="24"/>
          <w:szCs w:val="24"/>
        </w:rPr>
        <w:t>detected</w:t>
      </w:r>
      <w:r w:rsidRPr="00337B41">
        <w:rPr>
          <w:rFonts w:cs="Times New Roman"/>
          <w:sz w:val="24"/>
          <w:szCs w:val="24"/>
        </w:rPr>
        <w:t xml:space="preserve"> </w:t>
      </w:r>
      <w:r w:rsidRPr="00337B41">
        <w:rPr>
          <w:rFonts w:cs="Times New Roman"/>
          <w:sz w:val="24"/>
          <w:szCs w:val="24"/>
        </w:rPr>
        <w:t>phenotypically. In traditional breeding approaches, an</w:t>
      </w:r>
      <w:r>
        <w:rPr>
          <w:rFonts w:cs="Times New Roman"/>
          <w:sz w:val="24"/>
          <w:szCs w:val="24"/>
        </w:rPr>
        <w:t xml:space="preserve"> </w:t>
      </w:r>
      <w:r w:rsidRPr="00337B41">
        <w:rPr>
          <w:rFonts w:cs="Times New Roman"/>
          <w:sz w:val="24"/>
          <w:szCs w:val="24"/>
        </w:rPr>
        <w:t xml:space="preserve">extra step of </w:t>
      </w:r>
      <w:proofErr w:type="spellStart"/>
      <w:r w:rsidRPr="00337B41">
        <w:rPr>
          <w:rFonts w:cs="Times New Roman"/>
          <w:sz w:val="24"/>
          <w:szCs w:val="24"/>
        </w:rPr>
        <w:t>selfing</w:t>
      </w:r>
      <w:proofErr w:type="spellEnd"/>
      <w:r w:rsidRPr="00337B41">
        <w:rPr>
          <w:rFonts w:cs="Times New Roman"/>
          <w:sz w:val="24"/>
          <w:szCs w:val="24"/>
        </w:rPr>
        <w:t xml:space="preserve"> is required to detect phenotypes</w:t>
      </w:r>
      <w:r w:rsidRPr="00337B41">
        <w:rPr>
          <w:rFonts w:cs="Times New Roman"/>
          <w:sz w:val="24"/>
          <w:szCs w:val="24"/>
        </w:rPr>
        <w:t xml:space="preserve"> </w:t>
      </w:r>
      <w:r w:rsidRPr="00337B41">
        <w:rPr>
          <w:rFonts w:cs="Times New Roman"/>
          <w:sz w:val="24"/>
          <w:szCs w:val="24"/>
        </w:rPr>
        <w:t>associated with recessive genes</w:t>
      </w:r>
    </w:p>
    <w:p w14:paraId="0A198CC2" w14:textId="6EF6A6F4" w:rsidR="00337B41" w:rsidRPr="00337B41" w:rsidRDefault="00337B41" w:rsidP="00337B41">
      <w:pPr>
        <w:rPr>
          <w:rFonts w:cs="Times New Roman"/>
          <w:sz w:val="24"/>
          <w:szCs w:val="24"/>
        </w:rPr>
      </w:pPr>
      <w:r w:rsidRPr="00337B41">
        <w:rPr>
          <w:rFonts w:cs="Times New Roman"/>
          <w:sz w:val="24"/>
          <w:szCs w:val="24"/>
        </w:rPr>
        <w:t>d</w:t>
      </w:r>
      <w:r w:rsidRPr="00337B41">
        <w:rPr>
          <w:rFonts w:cs="Times New Roman"/>
          <w:b/>
          <w:bCs/>
          <w:i/>
          <w:iCs/>
          <w:sz w:val="24"/>
          <w:szCs w:val="24"/>
        </w:rPr>
        <w:t>- Heritability of traits:</w:t>
      </w:r>
      <w:r w:rsidRPr="00337B41">
        <w:rPr>
          <w:rFonts w:cs="Times New Roman"/>
          <w:sz w:val="24"/>
          <w:szCs w:val="24"/>
        </w:rPr>
        <w:t xml:space="preserve"> MAS is mainly useful in</w:t>
      </w:r>
      <w:r>
        <w:rPr>
          <w:rFonts w:cs="Times New Roman"/>
          <w:sz w:val="24"/>
          <w:szCs w:val="24"/>
        </w:rPr>
        <w:t xml:space="preserve"> </w:t>
      </w:r>
      <w:r w:rsidRPr="00337B41">
        <w:rPr>
          <w:rFonts w:cs="Times New Roman"/>
          <w:sz w:val="24"/>
          <w:szCs w:val="24"/>
        </w:rPr>
        <w:t>selection for traits with low heritability up to a point,</w:t>
      </w:r>
      <w:r>
        <w:rPr>
          <w:rFonts w:cs="Times New Roman"/>
          <w:sz w:val="24"/>
          <w:szCs w:val="24"/>
        </w:rPr>
        <w:t xml:space="preserve"> </w:t>
      </w:r>
      <w:r w:rsidRPr="00337B41">
        <w:rPr>
          <w:rFonts w:cs="Times New Roman"/>
          <w:sz w:val="24"/>
          <w:szCs w:val="24"/>
        </w:rPr>
        <w:t>gains from MAS increase with decreasing heritability.</w:t>
      </w:r>
    </w:p>
    <w:p w14:paraId="177D5352" w14:textId="61BB3A07" w:rsidR="004273CD" w:rsidRPr="00337B41" w:rsidRDefault="00337B41" w:rsidP="004273CD">
      <w:pPr>
        <w:rPr>
          <w:rFonts w:cs="Times New Roman"/>
          <w:sz w:val="24"/>
          <w:szCs w:val="24"/>
        </w:rPr>
      </w:pPr>
      <w:r w:rsidRPr="00337B41">
        <w:rPr>
          <w:rFonts w:cs="Times New Roman"/>
          <w:sz w:val="24"/>
          <w:szCs w:val="24"/>
        </w:rPr>
        <w:t>e- Seasonal considerations: MAS offers potential</w:t>
      </w:r>
      <w:r w:rsidR="004273CD" w:rsidRPr="004273CD">
        <w:rPr>
          <w:rFonts w:cs="Times New Roman"/>
          <w:sz w:val="24"/>
          <w:szCs w:val="24"/>
        </w:rPr>
        <w:t xml:space="preserve"> </w:t>
      </w:r>
      <w:r w:rsidR="004273CD" w:rsidRPr="00337B41">
        <w:rPr>
          <w:rFonts w:cs="Times New Roman"/>
          <w:sz w:val="24"/>
          <w:szCs w:val="24"/>
        </w:rPr>
        <w:t>savings compared with conventional selection when it</w:t>
      </w:r>
      <w:r w:rsidR="004273CD" w:rsidRPr="004273CD">
        <w:rPr>
          <w:rFonts w:cs="Times New Roman"/>
          <w:sz w:val="24"/>
          <w:szCs w:val="24"/>
        </w:rPr>
        <w:t xml:space="preserve"> </w:t>
      </w:r>
      <w:r w:rsidR="004273CD" w:rsidRPr="00337B41">
        <w:rPr>
          <w:rFonts w:cs="Times New Roman"/>
          <w:sz w:val="24"/>
          <w:szCs w:val="24"/>
        </w:rPr>
        <w:t>is necessary to screen for traits whose expression</w:t>
      </w:r>
      <w:r w:rsidR="004273CD">
        <w:rPr>
          <w:rFonts w:cs="Times New Roman"/>
          <w:sz w:val="24"/>
          <w:szCs w:val="24"/>
        </w:rPr>
        <w:t xml:space="preserve"> </w:t>
      </w:r>
      <w:r w:rsidRPr="00337B41">
        <w:rPr>
          <w:rFonts w:cs="Times New Roman"/>
          <w:sz w:val="24"/>
          <w:szCs w:val="24"/>
        </w:rPr>
        <w:t>depends on seasonal parameters. Using molecular</w:t>
      </w:r>
      <w:r w:rsidR="004273CD" w:rsidRPr="004273CD">
        <w:rPr>
          <w:rFonts w:cs="Times New Roman"/>
          <w:sz w:val="24"/>
          <w:szCs w:val="24"/>
        </w:rPr>
        <w:t xml:space="preserve"> </w:t>
      </w:r>
      <w:r w:rsidR="004273CD" w:rsidRPr="00337B41">
        <w:rPr>
          <w:rFonts w:cs="Times New Roman"/>
          <w:sz w:val="24"/>
          <w:szCs w:val="24"/>
        </w:rPr>
        <w:t>markers, at any time of the year, breeders can screen</w:t>
      </w:r>
    </w:p>
    <w:p w14:paraId="3D8275A1" w14:textId="20CC4D21" w:rsidR="00337B41" w:rsidRPr="00337B41" w:rsidRDefault="00337B41" w:rsidP="00337B41">
      <w:pPr>
        <w:rPr>
          <w:rFonts w:cs="Times New Roman"/>
          <w:sz w:val="24"/>
          <w:szCs w:val="24"/>
        </w:rPr>
      </w:pPr>
      <w:r w:rsidRPr="00337B41">
        <w:rPr>
          <w:rFonts w:cs="Times New Roman"/>
          <w:sz w:val="24"/>
          <w:szCs w:val="24"/>
        </w:rPr>
        <w:t>for the presence of an allele (or alleles) associated with</w:t>
      </w:r>
      <w:r w:rsidR="004273CD">
        <w:rPr>
          <w:rFonts w:cs="Times New Roman"/>
          <w:sz w:val="24"/>
          <w:szCs w:val="24"/>
        </w:rPr>
        <w:t xml:space="preserve"> </w:t>
      </w:r>
      <w:r w:rsidRPr="00337B41">
        <w:rPr>
          <w:rFonts w:cs="Times New Roman"/>
          <w:sz w:val="24"/>
          <w:szCs w:val="24"/>
        </w:rPr>
        <w:t>traits that are expressed only during certain growing</w:t>
      </w:r>
      <w:r w:rsidR="004273CD">
        <w:rPr>
          <w:rFonts w:cs="Times New Roman"/>
          <w:sz w:val="24"/>
          <w:szCs w:val="24"/>
        </w:rPr>
        <w:t xml:space="preserve"> </w:t>
      </w:r>
      <w:r w:rsidRPr="00337B41">
        <w:rPr>
          <w:rFonts w:cs="Times New Roman"/>
          <w:sz w:val="24"/>
          <w:szCs w:val="24"/>
        </w:rPr>
        <w:t>seasons.</w:t>
      </w:r>
      <w:r w:rsidRPr="00337B41">
        <w:rPr>
          <w:rFonts w:cs="Times New Roman"/>
          <w:sz w:val="24"/>
          <w:szCs w:val="24"/>
        </w:rPr>
        <w:t xml:space="preserve"> </w:t>
      </w:r>
      <w:r w:rsidRPr="00337B41">
        <w:rPr>
          <w:rFonts w:cs="Times New Roman"/>
          <w:sz w:val="24"/>
          <w:szCs w:val="24"/>
        </w:rPr>
        <w:t>For</w:t>
      </w:r>
      <w:r>
        <w:rPr>
          <w:rFonts w:cs="Times New Roman"/>
          <w:sz w:val="24"/>
          <w:szCs w:val="24"/>
        </w:rPr>
        <w:t xml:space="preserve"> </w:t>
      </w:r>
      <w:r w:rsidRPr="00337B41">
        <w:rPr>
          <w:rFonts w:cs="Times New Roman"/>
          <w:sz w:val="24"/>
          <w:szCs w:val="24"/>
        </w:rPr>
        <w:t>example,</w:t>
      </w:r>
      <w:r w:rsidRPr="00337B41">
        <w:rPr>
          <w:rFonts w:cs="Times New Roman"/>
          <w:sz w:val="24"/>
          <w:szCs w:val="24"/>
        </w:rPr>
        <w:t xml:space="preserve"> </w:t>
      </w:r>
      <w:r w:rsidRPr="00337B41">
        <w:rPr>
          <w:rFonts w:cs="Times New Roman"/>
          <w:sz w:val="24"/>
          <w:szCs w:val="24"/>
        </w:rPr>
        <w:t>CIMMYT’s</w:t>
      </w:r>
      <w:r>
        <w:rPr>
          <w:rFonts w:cs="Times New Roman"/>
          <w:sz w:val="24"/>
          <w:szCs w:val="24"/>
        </w:rPr>
        <w:t xml:space="preserve"> </w:t>
      </w:r>
      <w:r w:rsidRPr="00337B41">
        <w:rPr>
          <w:rFonts w:cs="Times New Roman"/>
          <w:sz w:val="24"/>
          <w:szCs w:val="24"/>
        </w:rPr>
        <w:t>wheat</w:t>
      </w:r>
      <w:r>
        <w:rPr>
          <w:rFonts w:cs="Times New Roman"/>
          <w:sz w:val="24"/>
          <w:szCs w:val="24"/>
        </w:rPr>
        <w:t xml:space="preserve"> </w:t>
      </w:r>
      <w:r w:rsidRPr="00337B41">
        <w:rPr>
          <w:rFonts w:cs="Times New Roman"/>
          <w:sz w:val="24"/>
          <w:szCs w:val="24"/>
        </w:rPr>
        <w:t>breeding</w:t>
      </w:r>
      <w:r>
        <w:rPr>
          <w:rFonts w:cs="Times New Roman"/>
          <w:sz w:val="24"/>
          <w:szCs w:val="24"/>
        </w:rPr>
        <w:t xml:space="preserve"> </w:t>
      </w:r>
      <w:r w:rsidRPr="00337B41">
        <w:rPr>
          <w:rFonts w:cs="Times New Roman"/>
          <w:sz w:val="24"/>
          <w:szCs w:val="24"/>
        </w:rPr>
        <w:t>station in northern Mexico is usually used for screening</w:t>
      </w:r>
      <w:r>
        <w:rPr>
          <w:rFonts w:cs="Times New Roman"/>
          <w:sz w:val="24"/>
          <w:szCs w:val="24"/>
        </w:rPr>
        <w:t xml:space="preserve"> </w:t>
      </w:r>
      <w:r w:rsidRPr="00337B41">
        <w:rPr>
          <w:rFonts w:cs="Times New Roman"/>
          <w:sz w:val="24"/>
          <w:szCs w:val="24"/>
        </w:rPr>
        <w:t>segregating</w:t>
      </w:r>
      <w:r>
        <w:rPr>
          <w:rFonts w:cs="Times New Roman"/>
          <w:sz w:val="24"/>
          <w:szCs w:val="24"/>
        </w:rPr>
        <w:t xml:space="preserve"> </w:t>
      </w:r>
      <w:r w:rsidRPr="00337B41">
        <w:rPr>
          <w:rFonts w:cs="Times New Roman"/>
          <w:sz w:val="24"/>
          <w:szCs w:val="24"/>
        </w:rPr>
        <w:t>germplasm</w:t>
      </w:r>
      <w:r w:rsidRPr="00337B41">
        <w:rPr>
          <w:rFonts w:cs="Times New Roman"/>
          <w:sz w:val="24"/>
          <w:szCs w:val="24"/>
        </w:rPr>
        <w:t xml:space="preserve"> </w:t>
      </w:r>
      <w:r w:rsidRPr="00337B41">
        <w:rPr>
          <w:rFonts w:cs="Times New Roman"/>
          <w:sz w:val="24"/>
          <w:szCs w:val="24"/>
        </w:rPr>
        <w:t>for</w:t>
      </w:r>
      <w:r>
        <w:rPr>
          <w:rFonts w:cs="Times New Roman"/>
          <w:sz w:val="24"/>
          <w:szCs w:val="24"/>
        </w:rPr>
        <w:t xml:space="preserve"> </w:t>
      </w:r>
      <w:r w:rsidRPr="00337B41">
        <w:rPr>
          <w:rFonts w:cs="Times New Roman"/>
          <w:sz w:val="24"/>
          <w:szCs w:val="24"/>
        </w:rPr>
        <w:t>leaf</w:t>
      </w:r>
      <w:r w:rsidR="004273CD">
        <w:rPr>
          <w:rFonts w:cs="Times New Roman"/>
          <w:sz w:val="24"/>
          <w:szCs w:val="24"/>
        </w:rPr>
        <w:t xml:space="preserve"> </w:t>
      </w:r>
      <w:r w:rsidRPr="00337B41">
        <w:rPr>
          <w:rFonts w:cs="Times New Roman"/>
          <w:sz w:val="24"/>
          <w:szCs w:val="24"/>
        </w:rPr>
        <w:t>rust</w:t>
      </w:r>
      <w:r>
        <w:rPr>
          <w:rFonts w:cs="Times New Roman"/>
          <w:sz w:val="24"/>
          <w:szCs w:val="24"/>
        </w:rPr>
        <w:t xml:space="preserve"> </w:t>
      </w:r>
      <w:r w:rsidRPr="00337B41">
        <w:rPr>
          <w:rFonts w:cs="Times New Roman"/>
          <w:sz w:val="24"/>
          <w:szCs w:val="24"/>
        </w:rPr>
        <w:t>resistance.</w:t>
      </w:r>
    </w:p>
    <w:p w14:paraId="1B6B8B4A" w14:textId="09063B15" w:rsidR="00337B41" w:rsidRPr="00337B41" w:rsidRDefault="00337B41" w:rsidP="00337B41">
      <w:pPr>
        <w:rPr>
          <w:rFonts w:cs="Times New Roman"/>
          <w:sz w:val="24"/>
          <w:szCs w:val="24"/>
        </w:rPr>
      </w:pPr>
      <w:r w:rsidRPr="00337B41">
        <w:rPr>
          <w:rFonts w:cs="Times New Roman"/>
          <w:sz w:val="24"/>
          <w:szCs w:val="24"/>
        </w:rPr>
        <w:t>However, expression of leaf rust is not uniform in all</w:t>
      </w:r>
      <w:r>
        <w:rPr>
          <w:rFonts w:cs="Times New Roman"/>
          <w:sz w:val="24"/>
          <w:szCs w:val="24"/>
        </w:rPr>
        <w:t xml:space="preserve"> </w:t>
      </w:r>
      <w:r w:rsidRPr="00337B41">
        <w:rPr>
          <w:rFonts w:cs="Times New Roman"/>
          <w:sz w:val="24"/>
          <w:szCs w:val="24"/>
        </w:rPr>
        <w:t>growing seasons. When there are seasons with low</w:t>
      </w:r>
      <w:r>
        <w:rPr>
          <w:rFonts w:cs="Times New Roman"/>
          <w:sz w:val="24"/>
          <w:szCs w:val="24"/>
        </w:rPr>
        <w:t xml:space="preserve"> </w:t>
      </w:r>
      <w:r w:rsidRPr="00337B41">
        <w:rPr>
          <w:rFonts w:cs="Times New Roman"/>
          <w:sz w:val="24"/>
          <w:szCs w:val="24"/>
        </w:rPr>
        <w:t>expression of leaf rust, markers, if available, can be a</w:t>
      </w:r>
      <w:r>
        <w:rPr>
          <w:rFonts w:cs="Times New Roman"/>
          <w:sz w:val="24"/>
          <w:szCs w:val="24"/>
        </w:rPr>
        <w:t xml:space="preserve"> </w:t>
      </w:r>
      <w:r w:rsidRPr="00337B41">
        <w:rPr>
          <w:rFonts w:cs="Times New Roman"/>
          <w:sz w:val="24"/>
          <w:szCs w:val="24"/>
        </w:rPr>
        <w:t>valuable alternative as a tool for screening.</w:t>
      </w:r>
    </w:p>
    <w:p w14:paraId="203118E9" w14:textId="7CE3D7D7" w:rsidR="00337B41" w:rsidRPr="00337B41" w:rsidRDefault="00337B41" w:rsidP="00337B41">
      <w:pPr>
        <w:rPr>
          <w:rFonts w:cs="Times New Roman"/>
          <w:sz w:val="24"/>
          <w:szCs w:val="24"/>
        </w:rPr>
      </w:pPr>
      <w:r w:rsidRPr="00337B41">
        <w:rPr>
          <w:rFonts w:cs="Times New Roman"/>
          <w:b/>
          <w:bCs/>
          <w:i/>
          <w:iCs/>
          <w:sz w:val="24"/>
          <w:szCs w:val="24"/>
        </w:rPr>
        <w:t>f- Geographical considerations</w:t>
      </w:r>
      <w:r w:rsidRPr="00337B41">
        <w:rPr>
          <w:rFonts w:cs="Times New Roman"/>
          <w:sz w:val="24"/>
          <w:szCs w:val="24"/>
        </w:rPr>
        <w:t>: MAS is necessary to</w:t>
      </w:r>
      <w:r>
        <w:rPr>
          <w:rFonts w:cs="Times New Roman"/>
          <w:sz w:val="24"/>
          <w:szCs w:val="24"/>
        </w:rPr>
        <w:t xml:space="preserve"> </w:t>
      </w:r>
      <w:r w:rsidRPr="00337B41">
        <w:rPr>
          <w:rFonts w:cs="Times New Roman"/>
          <w:sz w:val="24"/>
          <w:szCs w:val="24"/>
        </w:rPr>
        <w:t>screen</w:t>
      </w:r>
    </w:p>
    <w:p w14:paraId="5C52246E" w14:textId="14C0871E" w:rsidR="00337B41" w:rsidRPr="00337B41" w:rsidRDefault="00337B41" w:rsidP="00337B41">
      <w:pPr>
        <w:rPr>
          <w:rFonts w:cs="Times New Roman"/>
          <w:sz w:val="24"/>
          <w:szCs w:val="24"/>
        </w:rPr>
      </w:pPr>
      <w:r w:rsidRPr="00337B41">
        <w:rPr>
          <w:rFonts w:cs="Times New Roman"/>
          <w:sz w:val="24"/>
          <w:szCs w:val="24"/>
        </w:rPr>
        <w:t>for</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whose</w:t>
      </w:r>
      <w:r>
        <w:rPr>
          <w:rFonts w:cs="Times New Roman"/>
          <w:sz w:val="24"/>
          <w:szCs w:val="24"/>
        </w:rPr>
        <w:t xml:space="preserve"> </w:t>
      </w:r>
      <w:r w:rsidRPr="00337B41">
        <w:rPr>
          <w:rFonts w:cs="Times New Roman"/>
          <w:sz w:val="24"/>
          <w:szCs w:val="24"/>
        </w:rPr>
        <w:t>expression</w:t>
      </w:r>
      <w:r>
        <w:rPr>
          <w:rFonts w:cs="Times New Roman"/>
          <w:sz w:val="24"/>
          <w:szCs w:val="24"/>
        </w:rPr>
        <w:t xml:space="preserve"> </w:t>
      </w:r>
      <w:r w:rsidRPr="00337B41">
        <w:rPr>
          <w:rFonts w:cs="Times New Roman"/>
          <w:sz w:val="24"/>
          <w:szCs w:val="24"/>
        </w:rPr>
        <w:t>depends</w:t>
      </w:r>
      <w:r>
        <w:rPr>
          <w:rFonts w:cs="Times New Roman"/>
          <w:sz w:val="24"/>
          <w:szCs w:val="24"/>
        </w:rPr>
        <w:t xml:space="preserve"> </w:t>
      </w:r>
      <w:r w:rsidRPr="00337B41">
        <w:rPr>
          <w:rFonts w:cs="Times New Roman"/>
          <w:sz w:val="24"/>
          <w:szCs w:val="24"/>
        </w:rPr>
        <w:t>on</w:t>
      </w:r>
      <w:r>
        <w:rPr>
          <w:rFonts w:cs="Times New Roman"/>
          <w:sz w:val="24"/>
          <w:szCs w:val="24"/>
        </w:rPr>
        <w:t xml:space="preserve"> </w:t>
      </w:r>
      <w:r w:rsidRPr="00337B41">
        <w:rPr>
          <w:rFonts w:cs="Times New Roman"/>
          <w:sz w:val="24"/>
          <w:szCs w:val="24"/>
        </w:rPr>
        <w:t>geographical considerations. Using molecular markers,</w:t>
      </w:r>
    </w:p>
    <w:p w14:paraId="0C190118" w14:textId="0ABBBC72" w:rsidR="00337B41" w:rsidRPr="00337B41" w:rsidRDefault="00337B41" w:rsidP="00337B41">
      <w:pPr>
        <w:rPr>
          <w:rFonts w:cs="Times New Roman"/>
          <w:sz w:val="24"/>
          <w:szCs w:val="24"/>
        </w:rPr>
      </w:pPr>
      <w:r w:rsidRPr="00337B41">
        <w:rPr>
          <w:rFonts w:cs="Times New Roman"/>
          <w:sz w:val="24"/>
          <w:szCs w:val="24"/>
        </w:rPr>
        <w:t>breeders in one location can screen for the presence of</w:t>
      </w:r>
      <w:r>
        <w:rPr>
          <w:rFonts w:cs="Times New Roman"/>
          <w:sz w:val="24"/>
          <w:szCs w:val="24"/>
        </w:rPr>
        <w:t xml:space="preserve"> </w:t>
      </w:r>
      <w:r w:rsidRPr="00337B41">
        <w:rPr>
          <w:rFonts w:cs="Times New Roman"/>
          <w:sz w:val="24"/>
          <w:szCs w:val="24"/>
        </w:rPr>
        <w:t>an allele (or alleles) associated with traits expressed</w:t>
      </w:r>
      <w:r>
        <w:rPr>
          <w:rFonts w:cs="Times New Roman"/>
          <w:sz w:val="24"/>
          <w:szCs w:val="24"/>
        </w:rPr>
        <w:t xml:space="preserve"> </w:t>
      </w:r>
      <w:r w:rsidRPr="00337B41">
        <w:rPr>
          <w:rFonts w:cs="Times New Roman"/>
          <w:sz w:val="24"/>
          <w:szCs w:val="24"/>
        </w:rPr>
        <w:t>only in other locations.</w:t>
      </w:r>
    </w:p>
    <w:p w14:paraId="5D64D8A8" w14:textId="541C0D1B" w:rsidR="00337B41" w:rsidRPr="00337B41" w:rsidRDefault="00337B41" w:rsidP="00337B41">
      <w:pPr>
        <w:rPr>
          <w:rFonts w:cs="Times New Roman"/>
          <w:sz w:val="24"/>
          <w:szCs w:val="24"/>
        </w:rPr>
      </w:pPr>
      <w:r w:rsidRPr="00337B41">
        <w:rPr>
          <w:rFonts w:cs="Times New Roman"/>
          <w:b/>
          <w:bCs/>
          <w:i/>
          <w:iCs/>
          <w:sz w:val="24"/>
          <w:szCs w:val="24"/>
        </w:rPr>
        <w:t>g-Multiple</w:t>
      </w:r>
      <w:r w:rsidRPr="00337B41">
        <w:rPr>
          <w:rFonts w:cs="Times New Roman"/>
          <w:b/>
          <w:bCs/>
          <w:i/>
          <w:iCs/>
          <w:sz w:val="24"/>
          <w:szCs w:val="24"/>
        </w:rPr>
        <w:t xml:space="preserve"> </w:t>
      </w:r>
      <w:r w:rsidRPr="00337B41">
        <w:rPr>
          <w:rFonts w:cs="Times New Roman"/>
          <w:b/>
          <w:bCs/>
          <w:i/>
          <w:iCs/>
          <w:sz w:val="24"/>
          <w:szCs w:val="24"/>
        </w:rPr>
        <w:t>genes</w:t>
      </w:r>
      <w:r w:rsidRPr="00337B41">
        <w:rPr>
          <w:rFonts w:cs="Times New Roman"/>
          <w:sz w:val="24"/>
          <w:szCs w:val="24"/>
        </w:rPr>
        <w:t>,</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MAS</w:t>
      </w:r>
      <w:r>
        <w:rPr>
          <w:rFonts w:cs="Times New Roman"/>
          <w:sz w:val="24"/>
          <w:szCs w:val="24"/>
        </w:rPr>
        <w:t xml:space="preserve"> </w:t>
      </w:r>
      <w:r w:rsidRPr="00337B41">
        <w:rPr>
          <w:rFonts w:cs="Times New Roman"/>
          <w:sz w:val="24"/>
          <w:szCs w:val="24"/>
        </w:rPr>
        <w:t>offers</w:t>
      </w:r>
    </w:p>
    <w:p w14:paraId="5E14DDFE" w14:textId="12F5AB22" w:rsidR="00337B41" w:rsidRPr="00337B41" w:rsidRDefault="00337B41" w:rsidP="00337B41">
      <w:pPr>
        <w:rPr>
          <w:rFonts w:cs="Times New Roman"/>
          <w:sz w:val="24"/>
          <w:szCs w:val="24"/>
        </w:rPr>
      </w:pPr>
      <w:r w:rsidRPr="00337B41">
        <w:rPr>
          <w:rFonts w:cs="Times New Roman"/>
          <w:sz w:val="24"/>
          <w:szCs w:val="24"/>
        </w:rPr>
        <w:t>potential savings when there is a need to select for</w:t>
      </w:r>
      <w:r>
        <w:rPr>
          <w:rFonts w:cs="Times New Roman"/>
          <w:sz w:val="24"/>
          <w:szCs w:val="24"/>
        </w:rPr>
        <w:t xml:space="preserve"> </w:t>
      </w:r>
      <w:r w:rsidRPr="00337B41">
        <w:rPr>
          <w:rFonts w:cs="Times New Roman"/>
          <w:sz w:val="24"/>
          <w:szCs w:val="24"/>
        </w:rPr>
        <w:t>multiple</w:t>
      </w:r>
      <w:r>
        <w:rPr>
          <w:rFonts w:cs="Times New Roman"/>
          <w:sz w:val="24"/>
          <w:szCs w:val="24"/>
        </w:rPr>
        <w:t xml:space="preserve"> </w:t>
      </w:r>
      <w:r w:rsidRPr="00337B41">
        <w:rPr>
          <w:rFonts w:cs="Times New Roman"/>
          <w:sz w:val="24"/>
          <w:szCs w:val="24"/>
        </w:rPr>
        <w:t>traits</w:t>
      </w:r>
      <w:r>
        <w:rPr>
          <w:rFonts w:cs="Times New Roman"/>
          <w:sz w:val="24"/>
          <w:szCs w:val="24"/>
        </w:rPr>
        <w:t xml:space="preserve"> </w:t>
      </w:r>
      <w:r w:rsidRPr="00337B41">
        <w:rPr>
          <w:rFonts w:cs="Times New Roman"/>
          <w:sz w:val="24"/>
          <w:szCs w:val="24"/>
        </w:rPr>
        <w:t>simultaneously.</w:t>
      </w:r>
    </w:p>
    <w:p w14:paraId="372301F3" w14:textId="45674FB2" w:rsidR="00337B41" w:rsidRPr="00337B41" w:rsidRDefault="00337B41" w:rsidP="00337B41">
      <w:pPr>
        <w:rPr>
          <w:rFonts w:cs="Times New Roman"/>
          <w:sz w:val="24"/>
          <w:szCs w:val="24"/>
        </w:rPr>
      </w:pPr>
      <w:r w:rsidRPr="00337B41">
        <w:rPr>
          <w:rFonts w:cs="Times New Roman"/>
          <w:sz w:val="24"/>
          <w:szCs w:val="24"/>
        </w:rPr>
        <w:t>With</w:t>
      </w:r>
      <w:r>
        <w:rPr>
          <w:rFonts w:cs="Times New Roman"/>
          <w:sz w:val="24"/>
          <w:szCs w:val="24"/>
        </w:rPr>
        <w:t xml:space="preserve"> </w:t>
      </w:r>
      <w:r w:rsidRPr="00337B41">
        <w:rPr>
          <w:rFonts w:cs="Times New Roman"/>
          <w:sz w:val="24"/>
          <w:szCs w:val="24"/>
        </w:rPr>
        <w:t>conventional</w:t>
      </w:r>
      <w:r>
        <w:rPr>
          <w:rFonts w:cs="Times New Roman"/>
          <w:sz w:val="24"/>
          <w:szCs w:val="24"/>
        </w:rPr>
        <w:t xml:space="preserve"> </w:t>
      </w:r>
      <w:r w:rsidRPr="00337B41">
        <w:rPr>
          <w:rFonts w:cs="Times New Roman"/>
          <w:sz w:val="24"/>
          <w:szCs w:val="24"/>
        </w:rPr>
        <w:t>methods, it is often necessary to conduct separate trials</w:t>
      </w:r>
      <w:r>
        <w:rPr>
          <w:rFonts w:cs="Times New Roman"/>
          <w:sz w:val="24"/>
          <w:szCs w:val="24"/>
        </w:rPr>
        <w:t xml:space="preserve"> </w:t>
      </w:r>
      <w:r w:rsidRPr="00337B41">
        <w:rPr>
          <w:rFonts w:cs="Times New Roman"/>
          <w:sz w:val="24"/>
          <w:szCs w:val="24"/>
        </w:rPr>
        <w:t>to screen for individual traits.</w:t>
      </w:r>
    </w:p>
    <w:p w14:paraId="5AEE597A" w14:textId="1E61C2C3" w:rsidR="00337B41" w:rsidRPr="00337B41" w:rsidRDefault="00337B41" w:rsidP="00337B41">
      <w:pPr>
        <w:rPr>
          <w:rFonts w:cs="Times New Roman"/>
          <w:sz w:val="24"/>
          <w:szCs w:val="24"/>
        </w:rPr>
      </w:pPr>
      <w:r w:rsidRPr="00337B41">
        <w:rPr>
          <w:rFonts w:cs="Times New Roman"/>
          <w:b/>
          <w:bCs/>
          <w:i/>
          <w:iCs/>
          <w:sz w:val="24"/>
          <w:szCs w:val="24"/>
        </w:rPr>
        <w:t>h- Biological security considerations</w:t>
      </w:r>
      <w:r w:rsidRPr="00337B41">
        <w:rPr>
          <w:rFonts w:cs="Times New Roman"/>
          <w:sz w:val="24"/>
          <w:szCs w:val="24"/>
        </w:rPr>
        <w:t>: MAS provides a</w:t>
      </w:r>
      <w:r w:rsidRPr="00337B41">
        <w:rPr>
          <w:rFonts w:cs="Times New Roman"/>
          <w:sz w:val="24"/>
          <w:szCs w:val="24"/>
        </w:rPr>
        <w:t xml:space="preserve"> </w:t>
      </w:r>
      <w:proofErr w:type="gramStart"/>
      <w:r w:rsidRPr="00337B41">
        <w:rPr>
          <w:rFonts w:cs="Times New Roman"/>
          <w:sz w:val="24"/>
          <w:szCs w:val="24"/>
        </w:rPr>
        <w:t>potential advantages</w:t>
      </w:r>
      <w:proofErr w:type="gramEnd"/>
      <w:r w:rsidRPr="00337B41">
        <w:rPr>
          <w:rFonts w:cs="Times New Roman"/>
          <w:sz w:val="24"/>
          <w:szCs w:val="24"/>
        </w:rPr>
        <w:t xml:space="preserve"> over selection based on the use of</w:t>
      </w:r>
    </w:p>
    <w:p w14:paraId="7F73066A" w14:textId="3061BB65" w:rsidR="00337B41" w:rsidRPr="00416C06" w:rsidRDefault="00337B41" w:rsidP="00337B41">
      <w:pPr>
        <w:rPr>
          <w:rFonts w:cs="Times New Roman"/>
          <w:sz w:val="24"/>
          <w:szCs w:val="24"/>
        </w:rPr>
      </w:pPr>
      <w:r w:rsidRPr="00337B41">
        <w:rPr>
          <w:rFonts w:cs="Times New Roman"/>
          <w:sz w:val="24"/>
          <w:szCs w:val="24"/>
        </w:rPr>
        <w:t>potentially harmful biological agents (</w:t>
      </w:r>
      <w:proofErr w:type="gramStart"/>
      <w:r w:rsidRPr="00337B41">
        <w:rPr>
          <w:rFonts w:cs="Times New Roman"/>
          <w:sz w:val="24"/>
          <w:szCs w:val="24"/>
        </w:rPr>
        <w:t>e.g.</w:t>
      </w:r>
      <w:proofErr w:type="gramEnd"/>
      <w:r w:rsidRPr="00337B41">
        <w:rPr>
          <w:rFonts w:cs="Times New Roman"/>
          <w:sz w:val="24"/>
          <w:szCs w:val="24"/>
        </w:rPr>
        <w:t xml:space="preserve"> artificial viral</w:t>
      </w:r>
      <w:r w:rsidRPr="00337B41">
        <w:rPr>
          <w:rFonts w:cs="Times New Roman"/>
          <w:sz w:val="24"/>
          <w:szCs w:val="24"/>
        </w:rPr>
        <w:t xml:space="preserve"> </w:t>
      </w:r>
      <w:r w:rsidRPr="00337B41">
        <w:rPr>
          <w:rFonts w:cs="Times New Roman"/>
          <w:sz w:val="24"/>
          <w:szCs w:val="24"/>
        </w:rPr>
        <w:t>infections or artificial infestations with pathogens),</w:t>
      </w:r>
      <w:r>
        <w:rPr>
          <w:rFonts w:cs="Times New Roman"/>
          <w:sz w:val="24"/>
          <w:szCs w:val="24"/>
        </w:rPr>
        <w:t xml:space="preserve"> </w:t>
      </w:r>
      <w:r w:rsidRPr="00337B41">
        <w:rPr>
          <w:rFonts w:cs="Times New Roman"/>
          <w:sz w:val="24"/>
          <w:szCs w:val="24"/>
        </w:rPr>
        <w:t>which may require specific security measures.</w:t>
      </w:r>
    </w:p>
    <w:p w14:paraId="04EB8673" w14:textId="7ACA1547" w:rsidR="00337B41" w:rsidRPr="00337B41" w:rsidRDefault="00337B41" w:rsidP="00337B41">
      <w:pPr>
        <w:rPr>
          <w:rFonts w:cs="Times New Roman"/>
          <w:sz w:val="24"/>
          <w:szCs w:val="24"/>
        </w:rPr>
      </w:pPr>
    </w:p>
    <w:p w14:paraId="550EA829" w14:textId="5A91972F" w:rsidR="00337B41" w:rsidRPr="00337B41" w:rsidRDefault="00337B41" w:rsidP="00337B41">
      <w:pPr>
        <w:rPr>
          <w:rFonts w:cs="Times New Roman"/>
          <w:sz w:val="24"/>
          <w:szCs w:val="24"/>
        </w:rPr>
      </w:pPr>
    </w:p>
    <w:p w14:paraId="277980C4" w14:textId="77777777" w:rsidR="00337B41" w:rsidRPr="00416C06" w:rsidRDefault="00337B41">
      <w:pPr>
        <w:rPr>
          <w:rFonts w:cs="Times New Roman"/>
          <w:sz w:val="24"/>
          <w:szCs w:val="24"/>
        </w:rPr>
      </w:pPr>
    </w:p>
    <w:sectPr w:rsidR="00337B41" w:rsidRPr="00416C0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402"/>
    <w:multiLevelType w:val="hybridMultilevel"/>
    <w:tmpl w:val="C4D6E12A"/>
    <w:lvl w:ilvl="0" w:tplc="85AC8350">
      <w:start w:val="1"/>
      <w:numFmt w:val="bullet"/>
      <w:lvlText w:val="•"/>
      <w:lvlJc w:val="left"/>
      <w:pPr>
        <w:tabs>
          <w:tab w:val="num" w:pos="720"/>
        </w:tabs>
        <w:ind w:left="720" w:hanging="360"/>
      </w:pPr>
      <w:rPr>
        <w:rFonts w:ascii="Arial" w:hAnsi="Arial" w:hint="default"/>
      </w:rPr>
    </w:lvl>
    <w:lvl w:ilvl="1" w:tplc="052E07DA" w:tentative="1">
      <w:start w:val="1"/>
      <w:numFmt w:val="bullet"/>
      <w:lvlText w:val="•"/>
      <w:lvlJc w:val="left"/>
      <w:pPr>
        <w:tabs>
          <w:tab w:val="num" w:pos="1440"/>
        </w:tabs>
        <w:ind w:left="1440" w:hanging="360"/>
      </w:pPr>
      <w:rPr>
        <w:rFonts w:ascii="Arial" w:hAnsi="Arial" w:hint="default"/>
      </w:rPr>
    </w:lvl>
    <w:lvl w:ilvl="2" w:tplc="7AC0A92E" w:tentative="1">
      <w:start w:val="1"/>
      <w:numFmt w:val="bullet"/>
      <w:lvlText w:val="•"/>
      <w:lvlJc w:val="left"/>
      <w:pPr>
        <w:tabs>
          <w:tab w:val="num" w:pos="2160"/>
        </w:tabs>
        <w:ind w:left="2160" w:hanging="360"/>
      </w:pPr>
      <w:rPr>
        <w:rFonts w:ascii="Arial" w:hAnsi="Arial" w:hint="default"/>
      </w:rPr>
    </w:lvl>
    <w:lvl w:ilvl="3" w:tplc="B41E6AD0" w:tentative="1">
      <w:start w:val="1"/>
      <w:numFmt w:val="bullet"/>
      <w:lvlText w:val="•"/>
      <w:lvlJc w:val="left"/>
      <w:pPr>
        <w:tabs>
          <w:tab w:val="num" w:pos="2880"/>
        </w:tabs>
        <w:ind w:left="2880" w:hanging="360"/>
      </w:pPr>
      <w:rPr>
        <w:rFonts w:ascii="Arial" w:hAnsi="Arial" w:hint="default"/>
      </w:rPr>
    </w:lvl>
    <w:lvl w:ilvl="4" w:tplc="1BF4D6D6" w:tentative="1">
      <w:start w:val="1"/>
      <w:numFmt w:val="bullet"/>
      <w:lvlText w:val="•"/>
      <w:lvlJc w:val="left"/>
      <w:pPr>
        <w:tabs>
          <w:tab w:val="num" w:pos="3600"/>
        </w:tabs>
        <w:ind w:left="3600" w:hanging="360"/>
      </w:pPr>
      <w:rPr>
        <w:rFonts w:ascii="Arial" w:hAnsi="Arial" w:hint="default"/>
      </w:rPr>
    </w:lvl>
    <w:lvl w:ilvl="5" w:tplc="80C20092" w:tentative="1">
      <w:start w:val="1"/>
      <w:numFmt w:val="bullet"/>
      <w:lvlText w:val="•"/>
      <w:lvlJc w:val="left"/>
      <w:pPr>
        <w:tabs>
          <w:tab w:val="num" w:pos="4320"/>
        </w:tabs>
        <w:ind w:left="4320" w:hanging="360"/>
      </w:pPr>
      <w:rPr>
        <w:rFonts w:ascii="Arial" w:hAnsi="Arial" w:hint="default"/>
      </w:rPr>
    </w:lvl>
    <w:lvl w:ilvl="6" w:tplc="2BCC88F0" w:tentative="1">
      <w:start w:val="1"/>
      <w:numFmt w:val="bullet"/>
      <w:lvlText w:val="•"/>
      <w:lvlJc w:val="left"/>
      <w:pPr>
        <w:tabs>
          <w:tab w:val="num" w:pos="5040"/>
        </w:tabs>
        <w:ind w:left="5040" w:hanging="360"/>
      </w:pPr>
      <w:rPr>
        <w:rFonts w:ascii="Arial" w:hAnsi="Arial" w:hint="default"/>
      </w:rPr>
    </w:lvl>
    <w:lvl w:ilvl="7" w:tplc="0456A44A" w:tentative="1">
      <w:start w:val="1"/>
      <w:numFmt w:val="bullet"/>
      <w:lvlText w:val="•"/>
      <w:lvlJc w:val="left"/>
      <w:pPr>
        <w:tabs>
          <w:tab w:val="num" w:pos="5760"/>
        </w:tabs>
        <w:ind w:left="5760" w:hanging="360"/>
      </w:pPr>
      <w:rPr>
        <w:rFonts w:ascii="Arial" w:hAnsi="Arial" w:hint="default"/>
      </w:rPr>
    </w:lvl>
    <w:lvl w:ilvl="8" w:tplc="2A4ABC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88508A"/>
    <w:multiLevelType w:val="hybridMultilevel"/>
    <w:tmpl w:val="0CB020DC"/>
    <w:lvl w:ilvl="0" w:tplc="F7A40428">
      <w:start w:val="1"/>
      <w:numFmt w:val="bullet"/>
      <w:lvlText w:val="•"/>
      <w:lvlJc w:val="left"/>
      <w:pPr>
        <w:tabs>
          <w:tab w:val="num" w:pos="720"/>
        </w:tabs>
        <w:ind w:left="720" w:hanging="360"/>
      </w:pPr>
      <w:rPr>
        <w:rFonts w:ascii="Arial" w:hAnsi="Arial" w:hint="default"/>
      </w:rPr>
    </w:lvl>
    <w:lvl w:ilvl="1" w:tplc="C4DE24B6" w:tentative="1">
      <w:start w:val="1"/>
      <w:numFmt w:val="bullet"/>
      <w:lvlText w:val="•"/>
      <w:lvlJc w:val="left"/>
      <w:pPr>
        <w:tabs>
          <w:tab w:val="num" w:pos="1440"/>
        </w:tabs>
        <w:ind w:left="1440" w:hanging="360"/>
      </w:pPr>
      <w:rPr>
        <w:rFonts w:ascii="Arial" w:hAnsi="Arial" w:hint="default"/>
      </w:rPr>
    </w:lvl>
    <w:lvl w:ilvl="2" w:tplc="C6DA0C52" w:tentative="1">
      <w:start w:val="1"/>
      <w:numFmt w:val="bullet"/>
      <w:lvlText w:val="•"/>
      <w:lvlJc w:val="left"/>
      <w:pPr>
        <w:tabs>
          <w:tab w:val="num" w:pos="2160"/>
        </w:tabs>
        <w:ind w:left="2160" w:hanging="360"/>
      </w:pPr>
      <w:rPr>
        <w:rFonts w:ascii="Arial" w:hAnsi="Arial" w:hint="default"/>
      </w:rPr>
    </w:lvl>
    <w:lvl w:ilvl="3" w:tplc="ED848796" w:tentative="1">
      <w:start w:val="1"/>
      <w:numFmt w:val="bullet"/>
      <w:lvlText w:val="•"/>
      <w:lvlJc w:val="left"/>
      <w:pPr>
        <w:tabs>
          <w:tab w:val="num" w:pos="2880"/>
        </w:tabs>
        <w:ind w:left="2880" w:hanging="360"/>
      </w:pPr>
      <w:rPr>
        <w:rFonts w:ascii="Arial" w:hAnsi="Arial" w:hint="default"/>
      </w:rPr>
    </w:lvl>
    <w:lvl w:ilvl="4" w:tplc="FDA2E3D6" w:tentative="1">
      <w:start w:val="1"/>
      <w:numFmt w:val="bullet"/>
      <w:lvlText w:val="•"/>
      <w:lvlJc w:val="left"/>
      <w:pPr>
        <w:tabs>
          <w:tab w:val="num" w:pos="3600"/>
        </w:tabs>
        <w:ind w:left="3600" w:hanging="360"/>
      </w:pPr>
      <w:rPr>
        <w:rFonts w:ascii="Arial" w:hAnsi="Arial" w:hint="default"/>
      </w:rPr>
    </w:lvl>
    <w:lvl w:ilvl="5" w:tplc="1A56AF2C" w:tentative="1">
      <w:start w:val="1"/>
      <w:numFmt w:val="bullet"/>
      <w:lvlText w:val="•"/>
      <w:lvlJc w:val="left"/>
      <w:pPr>
        <w:tabs>
          <w:tab w:val="num" w:pos="4320"/>
        </w:tabs>
        <w:ind w:left="4320" w:hanging="360"/>
      </w:pPr>
      <w:rPr>
        <w:rFonts w:ascii="Arial" w:hAnsi="Arial" w:hint="default"/>
      </w:rPr>
    </w:lvl>
    <w:lvl w:ilvl="6" w:tplc="E1A65DF8" w:tentative="1">
      <w:start w:val="1"/>
      <w:numFmt w:val="bullet"/>
      <w:lvlText w:val="•"/>
      <w:lvlJc w:val="left"/>
      <w:pPr>
        <w:tabs>
          <w:tab w:val="num" w:pos="5040"/>
        </w:tabs>
        <w:ind w:left="5040" w:hanging="360"/>
      </w:pPr>
      <w:rPr>
        <w:rFonts w:ascii="Arial" w:hAnsi="Arial" w:hint="default"/>
      </w:rPr>
    </w:lvl>
    <w:lvl w:ilvl="7" w:tplc="5A70D754" w:tentative="1">
      <w:start w:val="1"/>
      <w:numFmt w:val="bullet"/>
      <w:lvlText w:val="•"/>
      <w:lvlJc w:val="left"/>
      <w:pPr>
        <w:tabs>
          <w:tab w:val="num" w:pos="5760"/>
        </w:tabs>
        <w:ind w:left="5760" w:hanging="360"/>
      </w:pPr>
      <w:rPr>
        <w:rFonts w:ascii="Arial" w:hAnsi="Arial" w:hint="default"/>
      </w:rPr>
    </w:lvl>
    <w:lvl w:ilvl="8" w:tplc="5E52F1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60421A"/>
    <w:multiLevelType w:val="hybridMultilevel"/>
    <w:tmpl w:val="27184B02"/>
    <w:lvl w:ilvl="0" w:tplc="167CE8FC">
      <w:start w:val="1"/>
      <w:numFmt w:val="bullet"/>
      <w:lvlText w:val="•"/>
      <w:lvlJc w:val="left"/>
      <w:pPr>
        <w:tabs>
          <w:tab w:val="num" w:pos="720"/>
        </w:tabs>
        <w:ind w:left="720" w:hanging="360"/>
      </w:pPr>
      <w:rPr>
        <w:rFonts w:ascii="Arial" w:hAnsi="Arial" w:hint="default"/>
      </w:rPr>
    </w:lvl>
    <w:lvl w:ilvl="1" w:tplc="D25C909A" w:tentative="1">
      <w:start w:val="1"/>
      <w:numFmt w:val="bullet"/>
      <w:lvlText w:val="•"/>
      <w:lvlJc w:val="left"/>
      <w:pPr>
        <w:tabs>
          <w:tab w:val="num" w:pos="1440"/>
        </w:tabs>
        <w:ind w:left="1440" w:hanging="360"/>
      </w:pPr>
      <w:rPr>
        <w:rFonts w:ascii="Arial" w:hAnsi="Arial" w:hint="default"/>
      </w:rPr>
    </w:lvl>
    <w:lvl w:ilvl="2" w:tplc="E8EC3A6E" w:tentative="1">
      <w:start w:val="1"/>
      <w:numFmt w:val="bullet"/>
      <w:lvlText w:val="•"/>
      <w:lvlJc w:val="left"/>
      <w:pPr>
        <w:tabs>
          <w:tab w:val="num" w:pos="2160"/>
        </w:tabs>
        <w:ind w:left="2160" w:hanging="360"/>
      </w:pPr>
      <w:rPr>
        <w:rFonts w:ascii="Arial" w:hAnsi="Arial" w:hint="default"/>
      </w:rPr>
    </w:lvl>
    <w:lvl w:ilvl="3" w:tplc="0DCCC2A8" w:tentative="1">
      <w:start w:val="1"/>
      <w:numFmt w:val="bullet"/>
      <w:lvlText w:val="•"/>
      <w:lvlJc w:val="left"/>
      <w:pPr>
        <w:tabs>
          <w:tab w:val="num" w:pos="2880"/>
        </w:tabs>
        <w:ind w:left="2880" w:hanging="360"/>
      </w:pPr>
      <w:rPr>
        <w:rFonts w:ascii="Arial" w:hAnsi="Arial" w:hint="default"/>
      </w:rPr>
    </w:lvl>
    <w:lvl w:ilvl="4" w:tplc="25C43B54" w:tentative="1">
      <w:start w:val="1"/>
      <w:numFmt w:val="bullet"/>
      <w:lvlText w:val="•"/>
      <w:lvlJc w:val="left"/>
      <w:pPr>
        <w:tabs>
          <w:tab w:val="num" w:pos="3600"/>
        </w:tabs>
        <w:ind w:left="3600" w:hanging="360"/>
      </w:pPr>
      <w:rPr>
        <w:rFonts w:ascii="Arial" w:hAnsi="Arial" w:hint="default"/>
      </w:rPr>
    </w:lvl>
    <w:lvl w:ilvl="5" w:tplc="55D2CE26" w:tentative="1">
      <w:start w:val="1"/>
      <w:numFmt w:val="bullet"/>
      <w:lvlText w:val="•"/>
      <w:lvlJc w:val="left"/>
      <w:pPr>
        <w:tabs>
          <w:tab w:val="num" w:pos="4320"/>
        </w:tabs>
        <w:ind w:left="4320" w:hanging="360"/>
      </w:pPr>
      <w:rPr>
        <w:rFonts w:ascii="Arial" w:hAnsi="Arial" w:hint="default"/>
      </w:rPr>
    </w:lvl>
    <w:lvl w:ilvl="6" w:tplc="2E1EBB06" w:tentative="1">
      <w:start w:val="1"/>
      <w:numFmt w:val="bullet"/>
      <w:lvlText w:val="•"/>
      <w:lvlJc w:val="left"/>
      <w:pPr>
        <w:tabs>
          <w:tab w:val="num" w:pos="5040"/>
        </w:tabs>
        <w:ind w:left="5040" w:hanging="360"/>
      </w:pPr>
      <w:rPr>
        <w:rFonts w:ascii="Arial" w:hAnsi="Arial" w:hint="default"/>
      </w:rPr>
    </w:lvl>
    <w:lvl w:ilvl="7" w:tplc="723A7B84" w:tentative="1">
      <w:start w:val="1"/>
      <w:numFmt w:val="bullet"/>
      <w:lvlText w:val="•"/>
      <w:lvlJc w:val="left"/>
      <w:pPr>
        <w:tabs>
          <w:tab w:val="num" w:pos="5760"/>
        </w:tabs>
        <w:ind w:left="5760" w:hanging="360"/>
      </w:pPr>
      <w:rPr>
        <w:rFonts w:ascii="Arial" w:hAnsi="Arial" w:hint="default"/>
      </w:rPr>
    </w:lvl>
    <w:lvl w:ilvl="8" w:tplc="F7760C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C40F36"/>
    <w:multiLevelType w:val="hybridMultilevel"/>
    <w:tmpl w:val="916C4A44"/>
    <w:lvl w:ilvl="0" w:tplc="A4E802A4">
      <w:start w:val="1"/>
      <w:numFmt w:val="bullet"/>
      <w:lvlText w:val="•"/>
      <w:lvlJc w:val="left"/>
      <w:pPr>
        <w:tabs>
          <w:tab w:val="num" w:pos="720"/>
        </w:tabs>
        <w:ind w:left="720" w:hanging="360"/>
      </w:pPr>
      <w:rPr>
        <w:rFonts w:ascii="Arial" w:hAnsi="Arial" w:hint="default"/>
      </w:rPr>
    </w:lvl>
    <w:lvl w:ilvl="1" w:tplc="BC5A45E2" w:tentative="1">
      <w:start w:val="1"/>
      <w:numFmt w:val="bullet"/>
      <w:lvlText w:val="•"/>
      <w:lvlJc w:val="left"/>
      <w:pPr>
        <w:tabs>
          <w:tab w:val="num" w:pos="1440"/>
        </w:tabs>
        <w:ind w:left="1440" w:hanging="360"/>
      </w:pPr>
      <w:rPr>
        <w:rFonts w:ascii="Arial" w:hAnsi="Arial" w:hint="default"/>
      </w:rPr>
    </w:lvl>
    <w:lvl w:ilvl="2" w:tplc="69C2C67E" w:tentative="1">
      <w:start w:val="1"/>
      <w:numFmt w:val="bullet"/>
      <w:lvlText w:val="•"/>
      <w:lvlJc w:val="left"/>
      <w:pPr>
        <w:tabs>
          <w:tab w:val="num" w:pos="2160"/>
        </w:tabs>
        <w:ind w:left="2160" w:hanging="360"/>
      </w:pPr>
      <w:rPr>
        <w:rFonts w:ascii="Arial" w:hAnsi="Arial" w:hint="default"/>
      </w:rPr>
    </w:lvl>
    <w:lvl w:ilvl="3" w:tplc="494AFBAE" w:tentative="1">
      <w:start w:val="1"/>
      <w:numFmt w:val="bullet"/>
      <w:lvlText w:val="•"/>
      <w:lvlJc w:val="left"/>
      <w:pPr>
        <w:tabs>
          <w:tab w:val="num" w:pos="2880"/>
        </w:tabs>
        <w:ind w:left="2880" w:hanging="360"/>
      </w:pPr>
      <w:rPr>
        <w:rFonts w:ascii="Arial" w:hAnsi="Arial" w:hint="default"/>
      </w:rPr>
    </w:lvl>
    <w:lvl w:ilvl="4" w:tplc="F9AAB02A" w:tentative="1">
      <w:start w:val="1"/>
      <w:numFmt w:val="bullet"/>
      <w:lvlText w:val="•"/>
      <w:lvlJc w:val="left"/>
      <w:pPr>
        <w:tabs>
          <w:tab w:val="num" w:pos="3600"/>
        </w:tabs>
        <w:ind w:left="3600" w:hanging="360"/>
      </w:pPr>
      <w:rPr>
        <w:rFonts w:ascii="Arial" w:hAnsi="Arial" w:hint="default"/>
      </w:rPr>
    </w:lvl>
    <w:lvl w:ilvl="5" w:tplc="E83CD936" w:tentative="1">
      <w:start w:val="1"/>
      <w:numFmt w:val="bullet"/>
      <w:lvlText w:val="•"/>
      <w:lvlJc w:val="left"/>
      <w:pPr>
        <w:tabs>
          <w:tab w:val="num" w:pos="4320"/>
        </w:tabs>
        <w:ind w:left="4320" w:hanging="360"/>
      </w:pPr>
      <w:rPr>
        <w:rFonts w:ascii="Arial" w:hAnsi="Arial" w:hint="default"/>
      </w:rPr>
    </w:lvl>
    <w:lvl w:ilvl="6" w:tplc="AA6C6C32" w:tentative="1">
      <w:start w:val="1"/>
      <w:numFmt w:val="bullet"/>
      <w:lvlText w:val="•"/>
      <w:lvlJc w:val="left"/>
      <w:pPr>
        <w:tabs>
          <w:tab w:val="num" w:pos="5040"/>
        </w:tabs>
        <w:ind w:left="5040" w:hanging="360"/>
      </w:pPr>
      <w:rPr>
        <w:rFonts w:ascii="Arial" w:hAnsi="Arial" w:hint="default"/>
      </w:rPr>
    </w:lvl>
    <w:lvl w:ilvl="7" w:tplc="3EEEAD2C" w:tentative="1">
      <w:start w:val="1"/>
      <w:numFmt w:val="bullet"/>
      <w:lvlText w:val="•"/>
      <w:lvlJc w:val="left"/>
      <w:pPr>
        <w:tabs>
          <w:tab w:val="num" w:pos="5760"/>
        </w:tabs>
        <w:ind w:left="5760" w:hanging="360"/>
      </w:pPr>
      <w:rPr>
        <w:rFonts w:ascii="Arial" w:hAnsi="Arial" w:hint="default"/>
      </w:rPr>
    </w:lvl>
    <w:lvl w:ilvl="8" w:tplc="2206C6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B64EDF"/>
    <w:multiLevelType w:val="hybridMultilevel"/>
    <w:tmpl w:val="0BB8DFE0"/>
    <w:lvl w:ilvl="0" w:tplc="1B001E3E">
      <w:start w:val="1"/>
      <w:numFmt w:val="bullet"/>
      <w:lvlText w:val="•"/>
      <w:lvlJc w:val="left"/>
      <w:pPr>
        <w:tabs>
          <w:tab w:val="num" w:pos="720"/>
        </w:tabs>
        <w:ind w:left="720" w:hanging="360"/>
      </w:pPr>
      <w:rPr>
        <w:rFonts w:ascii="Arial" w:hAnsi="Arial" w:hint="default"/>
      </w:rPr>
    </w:lvl>
    <w:lvl w:ilvl="1" w:tplc="BA200562" w:tentative="1">
      <w:start w:val="1"/>
      <w:numFmt w:val="bullet"/>
      <w:lvlText w:val="•"/>
      <w:lvlJc w:val="left"/>
      <w:pPr>
        <w:tabs>
          <w:tab w:val="num" w:pos="1440"/>
        </w:tabs>
        <w:ind w:left="1440" w:hanging="360"/>
      </w:pPr>
      <w:rPr>
        <w:rFonts w:ascii="Arial" w:hAnsi="Arial" w:hint="default"/>
      </w:rPr>
    </w:lvl>
    <w:lvl w:ilvl="2" w:tplc="C95A110C" w:tentative="1">
      <w:start w:val="1"/>
      <w:numFmt w:val="bullet"/>
      <w:lvlText w:val="•"/>
      <w:lvlJc w:val="left"/>
      <w:pPr>
        <w:tabs>
          <w:tab w:val="num" w:pos="2160"/>
        </w:tabs>
        <w:ind w:left="2160" w:hanging="360"/>
      </w:pPr>
      <w:rPr>
        <w:rFonts w:ascii="Arial" w:hAnsi="Arial" w:hint="default"/>
      </w:rPr>
    </w:lvl>
    <w:lvl w:ilvl="3" w:tplc="7E6C5DA8" w:tentative="1">
      <w:start w:val="1"/>
      <w:numFmt w:val="bullet"/>
      <w:lvlText w:val="•"/>
      <w:lvlJc w:val="left"/>
      <w:pPr>
        <w:tabs>
          <w:tab w:val="num" w:pos="2880"/>
        </w:tabs>
        <w:ind w:left="2880" w:hanging="360"/>
      </w:pPr>
      <w:rPr>
        <w:rFonts w:ascii="Arial" w:hAnsi="Arial" w:hint="default"/>
      </w:rPr>
    </w:lvl>
    <w:lvl w:ilvl="4" w:tplc="59DE0EE6" w:tentative="1">
      <w:start w:val="1"/>
      <w:numFmt w:val="bullet"/>
      <w:lvlText w:val="•"/>
      <w:lvlJc w:val="left"/>
      <w:pPr>
        <w:tabs>
          <w:tab w:val="num" w:pos="3600"/>
        </w:tabs>
        <w:ind w:left="3600" w:hanging="360"/>
      </w:pPr>
      <w:rPr>
        <w:rFonts w:ascii="Arial" w:hAnsi="Arial" w:hint="default"/>
      </w:rPr>
    </w:lvl>
    <w:lvl w:ilvl="5" w:tplc="FA8EB216" w:tentative="1">
      <w:start w:val="1"/>
      <w:numFmt w:val="bullet"/>
      <w:lvlText w:val="•"/>
      <w:lvlJc w:val="left"/>
      <w:pPr>
        <w:tabs>
          <w:tab w:val="num" w:pos="4320"/>
        </w:tabs>
        <w:ind w:left="4320" w:hanging="360"/>
      </w:pPr>
      <w:rPr>
        <w:rFonts w:ascii="Arial" w:hAnsi="Arial" w:hint="default"/>
      </w:rPr>
    </w:lvl>
    <w:lvl w:ilvl="6" w:tplc="7EF61024" w:tentative="1">
      <w:start w:val="1"/>
      <w:numFmt w:val="bullet"/>
      <w:lvlText w:val="•"/>
      <w:lvlJc w:val="left"/>
      <w:pPr>
        <w:tabs>
          <w:tab w:val="num" w:pos="5040"/>
        </w:tabs>
        <w:ind w:left="5040" w:hanging="360"/>
      </w:pPr>
      <w:rPr>
        <w:rFonts w:ascii="Arial" w:hAnsi="Arial" w:hint="default"/>
      </w:rPr>
    </w:lvl>
    <w:lvl w:ilvl="7" w:tplc="A4C24A14" w:tentative="1">
      <w:start w:val="1"/>
      <w:numFmt w:val="bullet"/>
      <w:lvlText w:val="•"/>
      <w:lvlJc w:val="left"/>
      <w:pPr>
        <w:tabs>
          <w:tab w:val="num" w:pos="5760"/>
        </w:tabs>
        <w:ind w:left="5760" w:hanging="360"/>
      </w:pPr>
      <w:rPr>
        <w:rFonts w:ascii="Arial" w:hAnsi="Arial" w:hint="default"/>
      </w:rPr>
    </w:lvl>
    <w:lvl w:ilvl="8" w:tplc="2F763C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29F35F4"/>
    <w:multiLevelType w:val="hybridMultilevel"/>
    <w:tmpl w:val="435A5110"/>
    <w:lvl w:ilvl="0" w:tplc="24788608">
      <w:start w:val="1"/>
      <w:numFmt w:val="bullet"/>
      <w:lvlText w:val="•"/>
      <w:lvlJc w:val="left"/>
      <w:pPr>
        <w:tabs>
          <w:tab w:val="num" w:pos="720"/>
        </w:tabs>
        <w:ind w:left="720" w:hanging="360"/>
      </w:pPr>
      <w:rPr>
        <w:rFonts w:ascii="Arial" w:hAnsi="Arial" w:hint="default"/>
      </w:rPr>
    </w:lvl>
    <w:lvl w:ilvl="1" w:tplc="69DCB6F2" w:tentative="1">
      <w:start w:val="1"/>
      <w:numFmt w:val="bullet"/>
      <w:lvlText w:val="•"/>
      <w:lvlJc w:val="left"/>
      <w:pPr>
        <w:tabs>
          <w:tab w:val="num" w:pos="1440"/>
        </w:tabs>
        <w:ind w:left="1440" w:hanging="360"/>
      </w:pPr>
      <w:rPr>
        <w:rFonts w:ascii="Arial" w:hAnsi="Arial" w:hint="default"/>
      </w:rPr>
    </w:lvl>
    <w:lvl w:ilvl="2" w:tplc="06148C2A" w:tentative="1">
      <w:start w:val="1"/>
      <w:numFmt w:val="bullet"/>
      <w:lvlText w:val="•"/>
      <w:lvlJc w:val="left"/>
      <w:pPr>
        <w:tabs>
          <w:tab w:val="num" w:pos="2160"/>
        </w:tabs>
        <w:ind w:left="2160" w:hanging="360"/>
      </w:pPr>
      <w:rPr>
        <w:rFonts w:ascii="Arial" w:hAnsi="Arial" w:hint="default"/>
      </w:rPr>
    </w:lvl>
    <w:lvl w:ilvl="3" w:tplc="A054661E" w:tentative="1">
      <w:start w:val="1"/>
      <w:numFmt w:val="bullet"/>
      <w:lvlText w:val="•"/>
      <w:lvlJc w:val="left"/>
      <w:pPr>
        <w:tabs>
          <w:tab w:val="num" w:pos="2880"/>
        </w:tabs>
        <w:ind w:left="2880" w:hanging="360"/>
      </w:pPr>
      <w:rPr>
        <w:rFonts w:ascii="Arial" w:hAnsi="Arial" w:hint="default"/>
      </w:rPr>
    </w:lvl>
    <w:lvl w:ilvl="4" w:tplc="E86867AA" w:tentative="1">
      <w:start w:val="1"/>
      <w:numFmt w:val="bullet"/>
      <w:lvlText w:val="•"/>
      <w:lvlJc w:val="left"/>
      <w:pPr>
        <w:tabs>
          <w:tab w:val="num" w:pos="3600"/>
        </w:tabs>
        <w:ind w:left="3600" w:hanging="360"/>
      </w:pPr>
      <w:rPr>
        <w:rFonts w:ascii="Arial" w:hAnsi="Arial" w:hint="default"/>
      </w:rPr>
    </w:lvl>
    <w:lvl w:ilvl="5" w:tplc="7DA2117C" w:tentative="1">
      <w:start w:val="1"/>
      <w:numFmt w:val="bullet"/>
      <w:lvlText w:val="•"/>
      <w:lvlJc w:val="left"/>
      <w:pPr>
        <w:tabs>
          <w:tab w:val="num" w:pos="4320"/>
        </w:tabs>
        <w:ind w:left="4320" w:hanging="360"/>
      </w:pPr>
      <w:rPr>
        <w:rFonts w:ascii="Arial" w:hAnsi="Arial" w:hint="default"/>
      </w:rPr>
    </w:lvl>
    <w:lvl w:ilvl="6" w:tplc="01BA74B4" w:tentative="1">
      <w:start w:val="1"/>
      <w:numFmt w:val="bullet"/>
      <w:lvlText w:val="•"/>
      <w:lvlJc w:val="left"/>
      <w:pPr>
        <w:tabs>
          <w:tab w:val="num" w:pos="5040"/>
        </w:tabs>
        <w:ind w:left="5040" w:hanging="360"/>
      </w:pPr>
      <w:rPr>
        <w:rFonts w:ascii="Arial" w:hAnsi="Arial" w:hint="default"/>
      </w:rPr>
    </w:lvl>
    <w:lvl w:ilvl="7" w:tplc="799CBB74" w:tentative="1">
      <w:start w:val="1"/>
      <w:numFmt w:val="bullet"/>
      <w:lvlText w:val="•"/>
      <w:lvlJc w:val="left"/>
      <w:pPr>
        <w:tabs>
          <w:tab w:val="num" w:pos="5760"/>
        </w:tabs>
        <w:ind w:left="5760" w:hanging="360"/>
      </w:pPr>
      <w:rPr>
        <w:rFonts w:ascii="Arial" w:hAnsi="Arial" w:hint="default"/>
      </w:rPr>
    </w:lvl>
    <w:lvl w:ilvl="8" w:tplc="E398C3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B37AD9"/>
    <w:multiLevelType w:val="hybridMultilevel"/>
    <w:tmpl w:val="773C92F2"/>
    <w:lvl w:ilvl="0" w:tplc="D3CA7504">
      <w:start w:val="1"/>
      <w:numFmt w:val="bullet"/>
      <w:lvlText w:val="•"/>
      <w:lvlJc w:val="left"/>
      <w:pPr>
        <w:tabs>
          <w:tab w:val="num" w:pos="720"/>
        </w:tabs>
        <w:ind w:left="720" w:hanging="360"/>
      </w:pPr>
      <w:rPr>
        <w:rFonts w:ascii="Arial" w:hAnsi="Arial" w:hint="default"/>
      </w:rPr>
    </w:lvl>
    <w:lvl w:ilvl="1" w:tplc="AFEA17BA" w:tentative="1">
      <w:start w:val="1"/>
      <w:numFmt w:val="bullet"/>
      <w:lvlText w:val="•"/>
      <w:lvlJc w:val="left"/>
      <w:pPr>
        <w:tabs>
          <w:tab w:val="num" w:pos="1440"/>
        </w:tabs>
        <w:ind w:left="1440" w:hanging="360"/>
      </w:pPr>
      <w:rPr>
        <w:rFonts w:ascii="Arial" w:hAnsi="Arial" w:hint="default"/>
      </w:rPr>
    </w:lvl>
    <w:lvl w:ilvl="2" w:tplc="7890AFEA" w:tentative="1">
      <w:start w:val="1"/>
      <w:numFmt w:val="bullet"/>
      <w:lvlText w:val="•"/>
      <w:lvlJc w:val="left"/>
      <w:pPr>
        <w:tabs>
          <w:tab w:val="num" w:pos="2160"/>
        </w:tabs>
        <w:ind w:left="2160" w:hanging="360"/>
      </w:pPr>
      <w:rPr>
        <w:rFonts w:ascii="Arial" w:hAnsi="Arial" w:hint="default"/>
      </w:rPr>
    </w:lvl>
    <w:lvl w:ilvl="3" w:tplc="12D0226A" w:tentative="1">
      <w:start w:val="1"/>
      <w:numFmt w:val="bullet"/>
      <w:lvlText w:val="•"/>
      <w:lvlJc w:val="left"/>
      <w:pPr>
        <w:tabs>
          <w:tab w:val="num" w:pos="2880"/>
        </w:tabs>
        <w:ind w:left="2880" w:hanging="360"/>
      </w:pPr>
      <w:rPr>
        <w:rFonts w:ascii="Arial" w:hAnsi="Arial" w:hint="default"/>
      </w:rPr>
    </w:lvl>
    <w:lvl w:ilvl="4" w:tplc="BDF4C766" w:tentative="1">
      <w:start w:val="1"/>
      <w:numFmt w:val="bullet"/>
      <w:lvlText w:val="•"/>
      <w:lvlJc w:val="left"/>
      <w:pPr>
        <w:tabs>
          <w:tab w:val="num" w:pos="3600"/>
        </w:tabs>
        <w:ind w:left="3600" w:hanging="360"/>
      </w:pPr>
      <w:rPr>
        <w:rFonts w:ascii="Arial" w:hAnsi="Arial" w:hint="default"/>
      </w:rPr>
    </w:lvl>
    <w:lvl w:ilvl="5" w:tplc="51B8677C" w:tentative="1">
      <w:start w:val="1"/>
      <w:numFmt w:val="bullet"/>
      <w:lvlText w:val="•"/>
      <w:lvlJc w:val="left"/>
      <w:pPr>
        <w:tabs>
          <w:tab w:val="num" w:pos="4320"/>
        </w:tabs>
        <w:ind w:left="4320" w:hanging="360"/>
      </w:pPr>
      <w:rPr>
        <w:rFonts w:ascii="Arial" w:hAnsi="Arial" w:hint="default"/>
      </w:rPr>
    </w:lvl>
    <w:lvl w:ilvl="6" w:tplc="A1C0D186" w:tentative="1">
      <w:start w:val="1"/>
      <w:numFmt w:val="bullet"/>
      <w:lvlText w:val="•"/>
      <w:lvlJc w:val="left"/>
      <w:pPr>
        <w:tabs>
          <w:tab w:val="num" w:pos="5040"/>
        </w:tabs>
        <w:ind w:left="5040" w:hanging="360"/>
      </w:pPr>
      <w:rPr>
        <w:rFonts w:ascii="Arial" w:hAnsi="Arial" w:hint="default"/>
      </w:rPr>
    </w:lvl>
    <w:lvl w:ilvl="7" w:tplc="B34270BA" w:tentative="1">
      <w:start w:val="1"/>
      <w:numFmt w:val="bullet"/>
      <w:lvlText w:val="•"/>
      <w:lvlJc w:val="left"/>
      <w:pPr>
        <w:tabs>
          <w:tab w:val="num" w:pos="5760"/>
        </w:tabs>
        <w:ind w:left="5760" w:hanging="360"/>
      </w:pPr>
      <w:rPr>
        <w:rFonts w:ascii="Arial" w:hAnsi="Arial" w:hint="default"/>
      </w:rPr>
    </w:lvl>
    <w:lvl w:ilvl="8" w:tplc="2C7AB6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9243806"/>
    <w:multiLevelType w:val="hybridMultilevel"/>
    <w:tmpl w:val="F6D4AC1C"/>
    <w:lvl w:ilvl="0" w:tplc="3F3EB596">
      <w:start w:val="1"/>
      <w:numFmt w:val="bullet"/>
      <w:lvlText w:val="•"/>
      <w:lvlJc w:val="left"/>
      <w:pPr>
        <w:tabs>
          <w:tab w:val="num" w:pos="720"/>
        </w:tabs>
        <w:ind w:left="720" w:hanging="360"/>
      </w:pPr>
      <w:rPr>
        <w:rFonts w:ascii="Arial" w:hAnsi="Arial" w:hint="default"/>
      </w:rPr>
    </w:lvl>
    <w:lvl w:ilvl="1" w:tplc="E6EEDC5E" w:tentative="1">
      <w:start w:val="1"/>
      <w:numFmt w:val="bullet"/>
      <w:lvlText w:val="•"/>
      <w:lvlJc w:val="left"/>
      <w:pPr>
        <w:tabs>
          <w:tab w:val="num" w:pos="1440"/>
        </w:tabs>
        <w:ind w:left="1440" w:hanging="360"/>
      </w:pPr>
      <w:rPr>
        <w:rFonts w:ascii="Arial" w:hAnsi="Arial" w:hint="default"/>
      </w:rPr>
    </w:lvl>
    <w:lvl w:ilvl="2" w:tplc="A51CA042" w:tentative="1">
      <w:start w:val="1"/>
      <w:numFmt w:val="bullet"/>
      <w:lvlText w:val="•"/>
      <w:lvlJc w:val="left"/>
      <w:pPr>
        <w:tabs>
          <w:tab w:val="num" w:pos="2160"/>
        </w:tabs>
        <w:ind w:left="2160" w:hanging="360"/>
      </w:pPr>
      <w:rPr>
        <w:rFonts w:ascii="Arial" w:hAnsi="Arial" w:hint="default"/>
      </w:rPr>
    </w:lvl>
    <w:lvl w:ilvl="3" w:tplc="ACF4C02E" w:tentative="1">
      <w:start w:val="1"/>
      <w:numFmt w:val="bullet"/>
      <w:lvlText w:val="•"/>
      <w:lvlJc w:val="left"/>
      <w:pPr>
        <w:tabs>
          <w:tab w:val="num" w:pos="2880"/>
        </w:tabs>
        <w:ind w:left="2880" w:hanging="360"/>
      </w:pPr>
      <w:rPr>
        <w:rFonts w:ascii="Arial" w:hAnsi="Arial" w:hint="default"/>
      </w:rPr>
    </w:lvl>
    <w:lvl w:ilvl="4" w:tplc="44C0CE72" w:tentative="1">
      <w:start w:val="1"/>
      <w:numFmt w:val="bullet"/>
      <w:lvlText w:val="•"/>
      <w:lvlJc w:val="left"/>
      <w:pPr>
        <w:tabs>
          <w:tab w:val="num" w:pos="3600"/>
        </w:tabs>
        <w:ind w:left="3600" w:hanging="360"/>
      </w:pPr>
      <w:rPr>
        <w:rFonts w:ascii="Arial" w:hAnsi="Arial" w:hint="default"/>
      </w:rPr>
    </w:lvl>
    <w:lvl w:ilvl="5" w:tplc="ABD6B3D4" w:tentative="1">
      <w:start w:val="1"/>
      <w:numFmt w:val="bullet"/>
      <w:lvlText w:val="•"/>
      <w:lvlJc w:val="left"/>
      <w:pPr>
        <w:tabs>
          <w:tab w:val="num" w:pos="4320"/>
        </w:tabs>
        <w:ind w:left="4320" w:hanging="360"/>
      </w:pPr>
      <w:rPr>
        <w:rFonts w:ascii="Arial" w:hAnsi="Arial" w:hint="default"/>
      </w:rPr>
    </w:lvl>
    <w:lvl w:ilvl="6" w:tplc="62B2B4F2" w:tentative="1">
      <w:start w:val="1"/>
      <w:numFmt w:val="bullet"/>
      <w:lvlText w:val="•"/>
      <w:lvlJc w:val="left"/>
      <w:pPr>
        <w:tabs>
          <w:tab w:val="num" w:pos="5040"/>
        </w:tabs>
        <w:ind w:left="5040" w:hanging="360"/>
      </w:pPr>
      <w:rPr>
        <w:rFonts w:ascii="Arial" w:hAnsi="Arial" w:hint="default"/>
      </w:rPr>
    </w:lvl>
    <w:lvl w:ilvl="7" w:tplc="4EC8A6CC" w:tentative="1">
      <w:start w:val="1"/>
      <w:numFmt w:val="bullet"/>
      <w:lvlText w:val="•"/>
      <w:lvlJc w:val="left"/>
      <w:pPr>
        <w:tabs>
          <w:tab w:val="num" w:pos="5760"/>
        </w:tabs>
        <w:ind w:left="5760" w:hanging="360"/>
      </w:pPr>
      <w:rPr>
        <w:rFonts w:ascii="Arial" w:hAnsi="Arial" w:hint="default"/>
      </w:rPr>
    </w:lvl>
    <w:lvl w:ilvl="8" w:tplc="85E29A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4D6293"/>
    <w:multiLevelType w:val="hybridMultilevel"/>
    <w:tmpl w:val="C548FD76"/>
    <w:lvl w:ilvl="0" w:tplc="2BD4E43E">
      <w:start w:val="1"/>
      <w:numFmt w:val="decimal"/>
      <w:lvlText w:val="%1."/>
      <w:lvlJc w:val="left"/>
      <w:pPr>
        <w:tabs>
          <w:tab w:val="num" w:pos="720"/>
        </w:tabs>
        <w:ind w:left="720" w:hanging="360"/>
      </w:pPr>
    </w:lvl>
    <w:lvl w:ilvl="1" w:tplc="9E849A4A" w:tentative="1">
      <w:start w:val="1"/>
      <w:numFmt w:val="decimal"/>
      <w:lvlText w:val="%2."/>
      <w:lvlJc w:val="left"/>
      <w:pPr>
        <w:tabs>
          <w:tab w:val="num" w:pos="1440"/>
        </w:tabs>
        <w:ind w:left="1440" w:hanging="360"/>
      </w:pPr>
    </w:lvl>
    <w:lvl w:ilvl="2" w:tplc="B63E171C" w:tentative="1">
      <w:start w:val="1"/>
      <w:numFmt w:val="decimal"/>
      <w:lvlText w:val="%3."/>
      <w:lvlJc w:val="left"/>
      <w:pPr>
        <w:tabs>
          <w:tab w:val="num" w:pos="2160"/>
        </w:tabs>
        <w:ind w:left="2160" w:hanging="360"/>
      </w:pPr>
    </w:lvl>
    <w:lvl w:ilvl="3" w:tplc="F9A83EE8" w:tentative="1">
      <w:start w:val="1"/>
      <w:numFmt w:val="decimal"/>
      <w:lvlText w:val="%4."/>
      <w:lvlJc w:val="left"/>
      <w:pPr>
        <w:tabs>
          <w:tab w:val="num" w:pos="2880"/>
        </w:tabs>
        <w:ind w:left="2880" w:hanging="360"/>
      </w:pPr>
    </w:lvl>
    <w:lvl w:ilvl="4" w:tplc="A8764C56" w:tentative="1">
      <w:start w:val="1"/>
      <w:numFmt w:val="decimal"/>
      <w:lvlText w:val="%5."/>
      <w:lvlJc w:val="left"/>
      <w:pPr>
        <w:tabs>
          <w:tab w:val="num" w:pos="3600"/>
        </w:tabs>
        <w:ind w:left="3600" w:hanging="360"/>
      </w:pPr>
    </w:lvl>
    <w:lvl w:ilvl="5" w:tplc="E4401130" w:tentative="1">
      <w:start w:val="1"/>
      <w:numFmt w:val="decimal"/>
      <w:lvlText w:val="%6."/>
      <w:lvlJc w:val="left"/>
      <w:pPr>
        <w:tabs>
          <w:tab w:val="num" w:pos="4320"/>
        </w:tabs>
        <w:ind w:left="4320" w:hanging="360"/>
      </w:pPr>
    </w:lvl>
    <w:lvl w:ilvl="6" w:tplc="B8AE7200" w:tentative="1">
      <w:start w:val="1"/>
      <w:numFmt w:val="decimal"/>
      <w:lvlText w:val="%7."/>
      <w:lvlJc w:val="left"/>
      <w:pPr>
        <w:tabs>
          <w:tab w:val="num" w:pos="5040"/>
        </w:tabs>
        <w:ind w:left="5040" w:hanging="360"/>
      </w:pPr>
    </w:lvl>
    <w:lvl w:ilvl="7" w:tplc="07280012" w:tentative="1">
      <w:start w:val="1"/>
      <w:numFmt w:val="decimal"/>
      <w:lvlText w:val="%8."/>
      <w:lvlJc w:val="left"/>
      <w:pPr>
        <w:tabs>
          <w:tab w:val="num" w:pos="5760"/>
        </w:tabs>
        <w:ind w:left="5760" w:hanging="360"/>
      </w:pPr>
    </w:lvl>
    <w:lvl w:ilvl="8" w:tplc="005AD4F0" w:tentative="1">
      <w:start w:val="1"/>
      <w:numFmt w:val="decimal"/>
      <w:lvlText w:val="%9."/>
      <w:lvlJc w:val="left"/>
      <w:pPr>
        <w:tabs>
          <w:tab w:val="num" w:pos="6480"/>
        </w:tabs>
        <w:ind w:left="6480" w:hanging="360"/>
      </w:pPr>
    </w:lvl>
  </w:abstractNum>
  <w:abstractNum w:abstractNumId="9" w15:restartNumberingAfterBreak="0">
    <w:nsid w:val="49981D06"/>
    <w:multiLevelType w:val="hybridMultilevel"/>
    <w:tmpl w:val="440CF942"/>
    <w:lvl w:ilvl="0" w:tplc="FE22FC5E">
      <w:start w:val="1"/>
      <w:numFmt w:val="bullet"/>
      <w:lvlText w:val=""/>
      <w:lvlJc w:val="left"/>
      <w:pPr>
        <w:tabs>
          <w:tab w:val="num" w:pos="720"/>
        </w:tabs>
        <w:ind w:left="720" w:hanging="360"/>
      </w:pPr>
      <w:rPr>
        <w:rFonts w:ascii="Wingdings" w:hAnsi="Wingdings" w:hint="default"/>
      </w:rPr>
    </w:lvl>
    <w:lvl w:ilvl="1" w:tplc="41EA1F5E" w:tentative="1">
      <w:start w:val="1"/>
      <w:numFmt w:val="bullet"/>
      <w:lvlText w:val=""/>
      <w:lvlJc w:val="left"/>
      <w:pPr>
        <w:tabs>
          <w:tab w:val="num" w:pos="1440"/>
        </w:tabs>
        <w:ind w:left="1440" w:hanging="360"/>
      </w:pPr>
      <w:rPr>
        <w:rFonts w:ascii="Wingdings" w:hAnsi="Wingdings" w:hint="default"/>
      </w:rPr>
    </w:lvl>
    <w:lvl w:ilvl="2" w:tplc="C470B868" w:tentative="1">
      <w:start w:val="1"/>
      <w:numFmt w:val="bullet"/>
      <w:lvlText w:val=""/>
      <w:lvlJc w:val="left"/>
      <w:pPr>
        <w:tabs>
          <w:tab w:val="num" w:pos="2160"/>
        </w:tabs>
        <w:ind w:left="2160" w:hanging="360"/>
      </w:pPr>
      <w:rPr>
        <w:rFonts w:ascii="Wingdings" w:hAnsi="Wingdings" w:hint="default"/>
      </w:rPr>
    </w:lvl>
    <w:lvl w:ilvl="3" w:tplc="22EADF0A" w:tentative="1">
      <w:start w:val="1"/>
      <w:numFmt w:val="bullet"/>
      <w:lvlText w:val=""/>
      <w:lvlJc w:val="left"/>
      <w:pPr>
        <w:tabs>
          <w:tab w:val="num" w:pos="2880"/>
        </w:tabs>
        <w:ind w:left="2880" w:hanging="360"/>
      </w:pPr>
      <w:rPr>
        <w:rFonts w:ascii="Wingdings" w:hAnsi="Wingdings" w:hint="default"/>
      </w:rPr>
    </w:lvl>
    <w:lvl w:ilvl="4" w:tplc="FE9A08F8" w:tentative="1">
      <w:start w:val="1"/>
      <w:numFmt w:val="bullet"/>
      <w:lvlText w:val=""/>
      <w:lvlJc w:val="left"/>
      <w:pPr>
        <w:tabs>
          <w:tab w:val="num" w:pos="3600"/>
        </w:tabs>
        <w:ind w:left="3600" w:hanging="360"/>
      </w:pPr>
      <w:rPr>
        <w:rFonts w:ascii="Wingdings" w:hAnsi="Wingdings" w:hint="default"/>
      </w:rPr>
    </w:lvl>
    <w:lvl w:ilvl="5" w:tplc="6A1C2EE8" w:tentative="1">
      <w:start w:val="1"/>
      <w:numFmt w:val="bullet"/>
      <w:lvlText w:val=""/>
      <w:lvlJc w:val="left"/>
      <w:pPr>
        <w:tabs>
          <w:tab w:val="num" w:pos="4320"/>
        </w:tabs>
        <w:ind w:left="4320" w:hanging="360"/>
      </w:pPr>
      <w:rPr>
        <w:rFonts w:ascii="Wingdings" w:hAnsi="Wingdings" w:hint="default"/>
      </w:rPr>
    </w:lvl>
    <w:lvl w:ilvl="6" w:tplc="FEE0621C" w:tentative="1">
      <w:start w:val="1"/>
      <w:numFmt w:val="bullet"/>
      <w:lvlText w:val=""/>
      <w:lvlJc w:val="left"/>
      <w:pPr>
        <w:tabs>
          <w:tab w:val="num" w:pos="5040"/>
        </w:tabs>
        <w:ind w:left="5040" w:hanging="360"/>
      </w:pPr>
      <w:rPr>
        <w:rFonts w:ascii="Wingdings" w:hAnsi="Wingdings" w:hint="default"/>
      </w:rPr>
    </w:lvl>
    <w:lvl w:ilvl="7" w:tplc="46165060" w:tentative="1">
      <w:start w:val="1"/>
      <w:numFmt w:val="bullet"/>
      <w:lvlText w:val=""/>
      <w:lvlJc w:val="left"/>
      <w:pPr>
        <w:tabs>
          <w:tab w:val="num" w:pos="5760"/>
        </w:tabs>
        <w:ind w:left="5760" w:hanging="360"/>
      </w:pPr>
      <w:rPr>
        <w:rFonts w:ascii="Wingdings" w:hAnsi="Wingdings" w:hint="default"/>
      </w:rPr>
    </w:lvl>
    <w:lvl w:ilvl="8" w:tplc="E6ECA29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342826"/>
    <w:multiLevelType w:val="hybridMultilevel"/>
    <w:tmpl w:val="C5D0375C"/>
    <w:lvl w:ilvl="0" w:tplc="2D569268">
      <w:start w:val="1"/>
      <w:numFmt w:val="decimal"/>
      <w:lvlText w:val="%1."/>
      <w:lvlJc w:val="left"/>
      <w:pPr>
        <w:tabs>
          <w:tab w:val="num" w:pos="720"/>
        </w:tabs>
        <w:ind w:left="720" w:hanging="360"/>
      </w:pPr>
    </w:lvl>
    <w:lvl w:ilvl="1" w:tplc="10CEF28E" w:tentative="1">
      <w:start w:val="1"/>
      <w:numFmt w:val="decimal"/>
      <w:lvlText w:val="%2."/>
      <w:lvlJc w:val="left"/>
      <w:pPr>
        <w:tabs>
          <w:tab w:val="num" w:pos="1440"/>
        </w:tabs>
        <w:ind w:left="1440" w:hanging="360"/>
      </w:pPr>
    </w:lvl>
    <w:lvl w:ilvl="2" w:tplc="CF3CB382" w:tentative="1">
      <w:start w:val="1"/>
      <w:numFmt w:val="decimal"/>
      <w:lvlText w:val="%3."/>
      <w:lvlJc w:val="left"/>
      <w:pPr>
        <w:tabs>
          <w:tab w:val="num" w:pos="2160"/>
        </w:tabs>
        <w:ind w:left="2160" w:hanging="360"/>
      </w:pPr>
    </w:lvl>
    <w:lvl w:ilvl="3" w:tplc="F586DBB4" w:tentative="1">
      <w:start w:val="1"/>
      <w:numFmt w:val="decimal"/>
      <w:lvlText w:val="%4."/>
      <w:lvlJc w:val="left"/>
      <w:pPr>
        <w:tabs>
          <w:tab w:val="num" w:pos="2880"/>
        </w:tabs>
        <w:ind w:left="2880" w:hanging="360"/>
      </w:pPr>
    </w:lvl>
    <w:lvl w:ilvl="4" w:tplc="0D6C6F06" w:tentative="1">
      <w:start w:val="1"/>
      <w:numFmt w:val="decimal"/>
      <w:lvlText w:val="%5."/>
      <w:lvlJc w:val="left"/>
      <w:pPr>
        <w:tabs>
          <w:tab w:val="num" w:pos="3600"/>
        </w:tabs>
        <w:ind w:left="3600" w:hanging="360"/>
      </w:pPr>
    </w:lvl>
    <w:lvl w:ilvl="5" w:tplc="C128AD06" w:tentative="1">
      <w:start w:val="1"/>
      <w:numFmt w:val="decimal"/>
      <w:lvlText w:val="%6."/>
      <w:lvlJc w:val="left"/>
      <w:pPr>
        <w:tabs>
          <w:tab w:val="num" w:pos="4320"/>
        </w:tabs>
        <w:ind w:left="4320" w:hanging="360"/>
      </w:pPr>
    </w:lvl>
    <w:lvl w:ilvl="6" w:tplc="5540FBE2" w:tentative="1">
      <w:start w:val="1"/>
      <w:numFmt w:val="decimal"/>
      <w:lvlText w:val="%7."/>
      <w:lvlJc w:val="left"/>
      <w:pPr>
        <w:tabs>
          <w:tab w:val="num" w:pos="5040"/>
        </w:tabs>
        <w:ind w:left="5040" w:hanging="360"/>
      </w:pPr>
    </w:lvl>
    <w:lvl w:ilvl="7" w:tplc="BF4419EE" w:tentative="1">
      <w:start w:val="1"/>
      <w:numFmt w:val="decimal"/>
      <w:lvlText w:val="%8."/>
      <w:lvlJc w:val="left"/>
      <w:pPr>
        <w:tabs>
          <w:tab w:val="num" w:pos="5760"/>
        </w:tabs>
        <w:ind w:left="5760" w:hanging="360"/>
      </w:pPr>
    </w:lvl>
    <w:lvl w:ilvl="8" w:tplc="25EC157C" w:tentative="1">
      <w:start w:val="1"/>
      <w:numFmt w:val="decimal"/>
      <w:lvlText w:val="%9."/>
      <w:lvlJc w:val="left"/>
      <w:pPr>
        <w:tabs>
          <w:tab w:val="num" w:pos="6480"/>
        </w:tabs>
        <w:ind w:left="6480" w:hanging="360"/>
      </w:pPr>
    </w:lvl>
  </w:abstractNum>
  <w:abstractNum w:abstractNumId="11" w15:restartNumberingAfterBreak="0">
    <w:nsid w:val="5C865A8A"/>
    <w:multiLevelType w:val="hybridMultilevel"/>
    <w:tmpl w:val="615C8D3E"/>
    <w:lvl w:ilvl="0" w:tplc="2FDA3518">
      <w:start w:val="1"/>
      <w:numFmt w:val="bullet"/>
      <w:lvlText w:val="•"/>
      <w:lvlJc w:val="left"/>
      <w:pPr>
        <w:tabs>
          <w:tab w:val="num" w:pos="720"/>
        </w:tabs>
        <w:ind w:left="720" w:hanging="360"/>
      </w:pPr>
      <w:rPr>
        <w:rFonts w:ascii="Arial" w:hAnsi="Arial" w:hint="default"/>
      </w:rPr>
    </w:lvl>
    <w:lvl w:ilvl="1" w:tplc="431273CA" w:tentative="1">
      <w:start w:val="1"/>
      <w:numFmt w:val="bullet"/>
      <w:lvlText w:val="•"/>
      <w:lvlJc w:val="left"/>
      <w:pPr>
        <w:tabs>
          <w:tab w:val="num" w:pos="1440"/>
        </w:tabs>
        <w:ind w:left="1440" w:hanging="360"/>
      </w:pPr>
      <w:rPr>
        <w:rFonts w:ascii="Arial" w:hAnsi="Arial" w:hint="default"/>
      </w:rPr>
    </w:lvl>
    <w:lvl w:ilvl="2" w:tplc="7526A886" w:tentative="1">
      <w:start w:val="1"/>
      <w:numFmt w:val="bullet"/>
      <w:lvlText w:val="•"/>
      <w:lvlJc w:val="left"/>
      <w:pPr>
        <w:tabs>
          <w:tab w:val="num" w:pos="2160"/>
        </w:tabs>
        <w:ind w:left="2160" w:hanging="360"/>
      </w:pPr>
      <w:rPr>
        <w:rFonts w:ascii="Arial" w:hAnsi="Arial" w:hint="default"/>
      </w:rPr>
    </w:lvl>
    <w:lvl w:ilvl="3" w:tplc="CDAE1DDC" w:tentative="1">
      <w:start w:val="1"/>
      <w:numFmt w:val="bullet"/>
      <w:lvlText w:val="•"/>
      <w:lvlJc w:val="left"/>
      <w:pPr>
        <w:tabs>
          <w:tab w:val="num" w:pos="2880"/>
        </w:tabs>
        <w:ind w:left="2880" w:hanging="360"/>
      </w:pPr>
      <w:rPr>
        <w:rFonts w:ascii="Arial" w:hAnsi="Arial" w:hint="default"/>
      </w:rPr>
    </w:lvl>
    <w:lvl w:ilvl="4" w:tplc="C426670A" w:tentative="1">
      <w:start w:val="1"/>
      <w:numFmt w:val="bullet"/>
      <w:lvlText w:val="•"/>
      <w:lvlJc w:val="left"/>
      <w:pPr>
        <w:tabs>
          <w:tab w:val="num" w:pos="3600"/>
        </w:tabs>
        <w:ind w:left="3600" w:hanging="360"/>
      </w:pPr>
      <w:rPr>
        <w:rFonts w:ascii="Arial" w:hAnsi="Arial" w:hint="default"/>
      </w:rPr>
    </w:lvl>
    <w:lvl w:ilvl="5" w:tplc="80AA8A9A" w:tentative="1">
      <w:start w:val="1"/>
      <w:numFmt w:val="bullet"/>
      <w:lvlText w:val="•"/>
      <w:lvlJc w:val="left"/>
      <w:pPr>
        <w:tabs>
          <w:tab w:val="num" w:pos="4320"/>
        </w:tabs>
        <w:ind w:left="4320" w:hanging="360"/>
      </w:pPr>
      <w:rPr>
        <w:rFonts w:ascii="Arial" w:hAnsi="Arial" w:hint="default"/>
      </w:rPr>
    </w:lvl>
    <w:lvl w:ilvl="6" w:tplc="AB568EEA" w:tentative="1">
      <w:start w:val="1"/>
      <w:numFmt w:val="bullet"/>
      <w:lvlText w:val="•"/>
      <w:lvlJc w:val="left"/>
      <w:pPr>
        <w:tabs>
          <w:tab w:val="num" w:pos="5040"/>
        </w:tabs>
        <w:ind w:left="5040" w:hanging="360"/>
      </w:pPr>
      <w:rPr>
        <w:rFonts w:ascii="Arial" w:hAnsi="Arial" w:hint="default"/>
      </w:rPr>
    </w:lvl>
    <w:lvl w:ilvl="7" w:tplc="206ADCA2" w:tentative="1">
      <w:start w:val="1"/>
      <w:numFmt w:val="bullet"/>
      <w:lvlText w:val="•"/>
      <w:lvlJc w:val="left"/>
      <w:pPr>
        <w:tabs>
          <w:tab w:val="num" w:pos="5760"/>
        </w:tabs>
        <w:ind w:left="5760" w:hanging="360"/>
      </w:pPr>
      <w:rPr>
        <w:rFonts w:ascii="Arial" w:hAnsi="Arial" w:hint="default"/>
      </w:rPr>
    </w:lvl>
    <w:lvl w:ilvl="8" w:tplc="E3E8CA2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0"/>
  </w:num>
  <w:num w:numId="3">
    <w:abstractNumId w:val="3"/>
  </w:num>
  <w:num w:numId="4">
    <w:abstractNumId w:val="11"/>
  </w:num>
  <w:num w:numId="5">
    <w:abstractNumId w:val="9"/>
  </w:num>
  <w:num w:numId="6">
    <w:abstractNumId w:val="4"/>
  </w:num>
  <w:num w:numId="7">
    <w:abstractNumId w:val="5"/>
  </w:num>
  <w:num w:numId="8">
    <w:abstractNumId w:val="1"/>
  </w:num>
  <w:num w:numId="9">
    <w:abstractNumId w:val="8"/>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BD"/>
    <w:rsid w:val="000C663B"/>
    <w:rsid w:val="000D7397"/>
    <w:rsid w:val="001377BD"/>
    <w:rsid w:val="00145E65"/>
    <w:rsid w:val="00156848"/>
    <w:rsid w:val="001A27E1"/>
    <w:rsid w:val="00337B41"/>
    <w:rsid w:val="00416C06"/>
    <w:rsid w:val="004273CD"/>
    <w:rsid w:val="00443E05"/>
    <w:rsid w:val="004F4703"/>
    <w:rsid w:val="005B3FD2"/>
    <w:rsid w:val="00705F80"/>
    <w:rsid w:val="00737208"/>
    <w:rsid w:val="00791D7E"/>
    <w:rsid w:val="00887930"/>
    <w:rsid w:val="009152D6"/>
    <w:rsid w:val="00976003"/>
    <w:rsid w:val="009A4962"/>
    <w:rsid w:val="00A47BED"/>
    <w:rsid w:val="00C5735B"/>
    <w:rsid w:val="00DC0BC7"/>
    <w:rsid w:val="00EA4659"/>
    <w:rsid w:val="00F5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4E2D2"/>
  <w15:chartTrackingRefBased/>
  <w15:docId w15:val="{3EA0D651-6B25-4ABD-903B-8F15968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77BD"/>
  </w:style>
  <w:style w:type="paragraph" w:styleId="1">
    <w:name w:val="heading 1"/>
    <w:basedOn w:val="a"/>
    <w:next w:val="a"/>
    <w:link w:val="10"/>
    <w:uiPriority w:val="9"/>
    <w:qFormat/>
    <w:rsid w:val="00F51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C5735B"/>
    <w:pPr>
      <w:keepNext/>
      <w:spacing w:before="240" w:after="60" w:line="240" w:lineRule="auto"/>
      <w:outlineLvl w:val="1"/>
    </w:pPr>
    <w:rPr>
      <w:rFonts w:ascii="Calibri Light" w:eastAsia="Times New Roman" w:hAnsi="Calibri Light" w:cs="Times New Roman"/>
      <w:b/>
      <w:bCs/>
      <w:i/>
      <w:iCs/>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A4962"/>
  </w:style>
  <w:style w:type="character" w:customStyle="1" w:styleId="20">
    <w:name w:val="Заголовок 2 Знак"/>
    <w:basedOn w:val="a0"/>
    <w:link w:val="2"/>
    <w:semiHidden/>
    <w:rsid w:val="00C5735B"/>
    <w:rPr>
      <w:rFonts w:ascii="Calibri Light" w:eastAsia="Times New Roman" w:hAnsi="Calibri Light" w:cs="Times New Roman"/>
      <w:b/>
      <w:bCs/>
      <w:i/>
      <w:iCs/>
      <w:lang w:val="ru-RU" w:eastAsia="ru-RU"/>
    </w:rPr>
  </w:style>
  <w:style w:type="character" w:customStyle="1" w:styleId="shorttext">
    <w:name w:val="short_text"/>
    <w:rsid w:val="005B3FD2"/>
    <w:rPr>
      <w:rFonts w:ascii="Times New Roman" w:hAnsi="Times New Roman" w:cs="Times New Roman" w:hint="default"/>
    </w:rPr>
  </w:style>
  <w:style w:type="paragraph" w:customStyle="1" w:styleId="Default">
    <w:name w:val="Default"/>
    <w:rsid w:val="005B3FD2"/>
    <w:pPr>
      <w:autoSpaceDE w:val="0"/>
      <w:autoSpaceDN w:val="0"/>
      <w:adjustRightInd w:val="0"/>
      <w:spacing w:after="0" w:line="240" w:lineRule="auto"/>
    </w:pPr>
    <w:rPr>
      <w:rFonts w:ascii="Arial" w:hAnsi="Arial"/>
      <w:b/>
      <w:bCs/>
      <w:color w:val="000000"/>
      <w:sz w:val="24"/>
      <w:szCs w:val="24"/>
      <w:lang w:val="ru-RU"/>
    </w:rPr>
  </w:style>
  <w:style w:type="character" w:customStyle="1" w:styleId="10">
    <w:name w:val="Заголовок 1 Знак"/>
    <w:basedOn w:val="a0"/>
    <w:link w:val="1"/>
    <w:uiPriority w:val="9"/>
    <w:rsid w:val="00F512C4"/>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4F4703"/>
    <w:pPr>
      <w:spacing w:before="240" w:after="240" w:line="240" w:lineRule="auto"/>
    </w:pPr>
    <w:rPr>
      <w:rFonts w:eastAsia="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5457">
      <w:bodyDiv w:val="1"/>
      <w:marLeft w:val="0"/>
      <w:marRight w:val="0"/>
      <w:marTop w:val="0"/>
      <w:marBottom w:val="0"/>
      <w:divBdr>
        <w:top w:val="none" w:sz="0" w:space="0" w:color="auto"/>
        <w:left w:val="none" w:sz="0" w:space="0" w:color="auto"/>
        <w:bottom w:val="none" w:sz="0" w:space="0" w:color="auto"/>
        <w:right w:val="none" w:sz="0" w:space="0" w:color="auto"/>
      </w:divBdr>
      <w:divsChild>
        <w:div w:id="887111198">
          <w:marLeft w:val="547"/>
          <w:marRight w:val="0"/>
          <w:marTop w:val="120"/>
          <w:marBottom w:val="0"/>
          <w:divBdr>
            <w:top w:val="none" w:sz="0" w:space="0" w:color="auto"/>
            <w:left w:val="none" w:sz="0" w:space="0" w:color="auto"/>
            <w:bottom w:val="none" w:sz="0" w:space="0" w:color="auto"/>
            <w:right w:val="none" w:sz="0" w:space="0" w:color="auto"/>
          </w:divBdr>
        </w:div>
        <w:div w:id="175190684">
          <w:marLeft w:val="547"/>
          <w:marRight w:val="0"/>
          <w:marTop w:val="120"/>
          <w:marBottom w:val="0"/>
          <w:divBdr>
            <w:top w:val="none" w:sz="0" w:space="0" w:color="auto"/>
            <w:left w:val="none" w:sz="0" w:space="0" w:color="auto"/>
            <w:bottom w:val="none" w:sz="0" w:space="0" w:color="auto"/>
            <w:right w:val="none" w:sz="0" w:space="0" w:color="auto"/>
          </w:divBdr>
        </w:div>
        <w:div w:id="102774970">
          <w:marLeft w:val="547"/>
          <w:marRight w:val="0"/>
          <w:marTop w:val="120"/>
          <w:marBottom w:val="0"/>
          <w:divBdr>
            <w:top w:val="none" w:sz="0" w:space="0" w:color="auto"/>
            <w:left w:val="none" w:sz="0" w:space="0" w:color="auto"/>
            <w:bottom w:val="none" w:sz="0" w:space="0" w:color="auto"/>
            <w:right w:val="none" w:sz="0" w:space="0" w:color="auto"/>
          </w:divBdr>
        </w:div>
        <w:div w:id="937910948">
          <w:marLeft w:val="547"/>
          <w:marRight w:val="0"/>
          <w:marTop w:val="120"/>
          <w:marBottom w:val="0"/>
          <w:divBdr>
            <w:top w:val="none" w:sz="0" w:space="0" w:color="auto"/>
            <w:left w:val="none" w:sz="0" w:space="0" w:color="auto"/>
            <w:bottom w:val="none" w:sz="0" w:space="0" w:color="auto"/>
            <w:right w:val="none" w:sz="0" w:space="0" w:color="auto"/>
          </w:divBdr>
        </w:div>
        <w:div w:id="1332564553">
          <w:marLeft w:val="547"/>
          <w:marRight w:val="0"/>
          <w:marTop w:val="120"/>
          <w:marBottom w:val="0"/>
          <w:divBdr>
            <w:top w:val="none" w:sz="0" w:space="0" w:color="auto"/>
            <w:left w:val="none" w:sz="0" w:space="0" w:color="auto"/>
            <w:bottom w:val="none" w:sz="0" w:space="0" w:color="auto"/>
            <w:right w:val="none" w:sz="0" w:space="0" w:color="auto"/>
          </w:divBdr>
        </w:div>
        <w:div w:id="371881462">
          <w:marLeft w:val="547"/>
          <w:marRight w:val="0"/>
          <w:marTop w:val="120"/>
          <w:marBottom w:val="0"/>
          <w:divBdr>
            <w:top w:val="none" w:sz="0" w:space="0" w:color="auto"/>
            <w:left w:val="none" w:sz="0" w:space="0" w:color="auto"/>
            <w:bottom w:val="none" w:sz="0" w:space="0" w:color="auto"/>
            <w:right w:val="none" w:sz="0" w:space="0" w:color="auto"/>
          </w:divBdr>
        </w:div>
      </w:divsChild>
    </w:div>
    <w:div w:id="90978021">
      <w:bodyDiv w:val="1"/>
      <w:marLeft w:val="0"/>
      <w:marRight w:val="0"/>
      <w:marTop w:val="0"/>
      <w:marBottom w:val="0"/>
      <w:divBdr>
        <w:top w:val="none" w:sz="0" w:space="0" w:color="auto"/>
        <w:left w:val="none" w:sz="0" w:space="0" w:color="auto"/>
        <w:bottom w:val="none" w:sz="0" w:space="0" w:color="auto"/>
        <w:right w:val="none" w:sz="0" w:space="0" w:color="auto"/>
      </w:divBdr>
    </w:div>
    <w:div w:id="107548363">
      <w:bodyDiv w:val="1"/>
      <w:marLeft w:val="0"/>
      <w:marRight w:val="0"/>
      <w:marTop w:val="0"/>
      <w:marBottom w:val="0"/>
      <w:divBdr>
        <w:top w:val="none" w:sz="0" w:space="0" w:color="auto"/>
        <w:left w:val="none" w:sz="0" w:space="0" w:color="auto"/>
        <w:bottom w:val="none" w:sz="0" w:space="0" w:color="auto"/>
        <w:right w:val="none" w:sz="0" w:space="0" w:color="auto"/>
      </w:divBdr>
    </w:div>
    <w:div w:id="282032668">
      <w:bodyDiv w:val="1"/>
      <w:marLeft w:val="0"/>
      <w:marRight w:val="0"/>
      <w:marTop w:val="0"/>
      <w:marBottom w:val="0"/>
      <w:divBdr>
        <w:top w:val="none" w:sz="0" w:space="0" w:color="auto"/>
        <w:left w:val="none" w:sz="0" w:space="0" w:color="auto"/>
        <w:bottom w:val="none" w:sz="0" w:space="0" w:color="auto"/>
        <w:right w:val="none" w:sz="0" w:space="0" w:color="auto"/>
      </w:divBdr>
    </w:div>
    <w:div w:id="446320233">
      <w:bodyDiv w:val="1"/>
      <w:marLeft w:val="0"/>
      <w:marRight w:val="0"/>
      <w:marTop w:val="0"/>
      <w:marBottom w:val="0"/>
      <w:divBdr>
        <w:top w:val="none" w:sz="0" w:space="0" w:color="auto"/>
        <w:left w:val="none" w:sz="0" w:space="0" w:color="auto"/>
        <w:bottom w:val="none" w:sz="0" w:space="0" w:color="auto"/>
        <w:right w:val="none" w:sz="0" w:space="0" w:color="auto"/>
      </w:divBdr>
      <w:divsChild>
        <w:div w:id="71858740">
          <w:marLeft w:val="547"/>
          <w:marRight w:val="0"/>
          <w:marTop w:val="154"/>
          <w:marBottom w:val="0"/>
          <w:divBdr>
            <w:top w:val="none" w:sz="0" w:space="0" w:color="auto"/>
            <w:left w:val="none" w:sz="0" w:space="0" w:color="auto"/>
            <w:bottom w:val="none" w:sz="0" w:space="0" w:color="auto"/>
            <w:right w:val="none" w:sz="0" w:space="0" w:color="auto"/>
          </w:divBdr>
        </w:div>
        <w:div w:id="1393501022">
          <w:marLeft w:val="806"/>
          <w:marRight w:val="0"/>
          <w:marTop w:val="154"/>
          <w:marBottom w:val="0"/>
          <w:divBdr>
            <w:top w:val="none" w:sz="0" w:space="0" w:color="auto"/>
            <w:left w:val="none" w:sz="0" w:space="0" w:color="auto"/>
            <w:bottom w:val="none" w:sz="0" w:space="0" w:color="auto"/>
            <w:right w:val="none" w:sz="0" w:space="0" w:color="auto"/>
          </w:divBdr>
        </w:div>
        <w:div w:id="588928110">
          <w:marLeft w:val="806"/>
          <w:marRight w:val="0"/>
          <w:marTop w:val="154"/>
          <w:marBottom w:val="0"/>
          <w:divBdr>
            <w:top w:val="none" w:sz="0" w:space="0" w:color="auto"/>
            <w:left w:val="none" w:sz="0" w:space="0" w:color="auto"/>
            <w:bottom w:val="none" w:sz="0" w:space="0" w:color="auto"/>
            <w:right w:val="none" w:sz="0" w:space="0" w:color="auto"/>
          </w:divBdr>
        </w:div>
      </w:divsChild>
    </w:div>
    <w:div w:id="530076208">
      <w:bodyDiv w:val="1"/>
      <w:marLeft w:val="0"/>
      <w:marRight w:val="0"/>
      <w:marTop w:val="0"/>
      <w:marBottom w:val="0"/>
      <w:divBdr>
        <w:top w:val="none" w:sz="0" w:space="0" w:color="auto"/>
        <w:left w:val="none" w:sz="0" w:space="0" w:color="auto"/>
        <w:bottom w:val="none" w:sz="0" w:space="0" w:color="auto"/>
        <w:right w:val="none" w:sz="0" w:space="0" w:color="auto"/>
      </w:divBdr>
      <w:divsChild>
        <w:div w:id="1037122901">
          <w:marLeft w:val="547"/>
          <w:marRight w:val="0"/>
          <w:marTop w:val="106"/>
          <w:marBottom w:val="0"/>
          <w:divBdr>
            <w:top w:val="none" w:sz="0" w:space="0" w:color="auto"/>
            <w:left w:val="none" w:sz="0" w:space="0" w:color="auto"/>
            <w:bottom w:val="none" w:sz="0" w:space="0" w:color="auto"/>
            <w:right w:val="none" w:sz="0" w:space="0" w:color="auto"/>
          </w:divBdr>
        </w:div>
        <w:div w:id="1301883598">
          <w:marLeft w:val="547"/>
          <w:marRight w:val="0"/>
          <w:marTop w:val="106"/>
          <w:marBottom w:val="0"/>
          <w:divBdr>
            <w:top w:val="none" w:sz="0" w:space="0" w:color="auto"/>
            <w:left w:val="none" w:sz="0" w:space="0" w:color="auto"/>
            <w:bottom w:val="none" w:sz="0" w:space="0" w:color="auto"/>
            <w:right w:val="none" w:sz="0" w:space="0" w:color="auto"/>
          </w:divBdr>
        </w:div>
        <w:div w:id="1025593860">
          <w:marLeft w:val="547"/>
          <w:marRight w:val="0"/>
          <w:marTop w:val="106"/>
          <w:marBottom w:val="0"/>
          <w:divBdr>
            <w:top w:val="none" w:sz="0" w:space="0" w:color="auto"/>
            <w:left w:val="none" w:sz="0" w:space="0" w:color="auto"/>
            <w:bottom w:val="none" w:sz="0" w:space="0" w:color="auto"/>
            <w:right w:val="none" w:sz="0" w:space="0" w:color="auto"/>
          </w:divBdr>
        </w:div>
        <w:div w:id="206453788">
          <w:marLeft w:val="547"/>
          <w:marRight w:val="0"/>
          <w:marTop w:val="106"/>
          <w:marBottom w:val="0"/>
          <w:divBdr>
            <w:top w:val="none" w:sz="0" w:space="0" w:color="auto"/>
            <w:left w:val="none" w:sz="0" w:space="0" w:color="auto"/>
            <w:bottom w:val="none" w:sz="0" w:space="0" w:color="auto"/>
            <w:right w:val="none" w:sz="0" w:space="0" w:color="auto"/>
          </w:divBdr>
        </w:div>
      </w:divsChild>
    </w:div>
    <w:div w:id="1010134077">
      <w:bodyDiv w:val="1"/>
      <w:marLeft w:val="0"/>
      <w:marRight w:val="0"/>
      <w:marTop w:val="0"/>
      <w:marBottom w:val="0"/>
      <w:divBdr>
        <w:top w:val="none" w:sz="0" w:space="0" w:color="auto"/>
        <w:left w:val="none" w:sz="0" w:space="0" w:color="auto"/>
        <w:bottom w:val="none" w:sz="0" w:space="0" w:color="auto"/>
        <w:right w:val="none" w:sz="0" w:space="0" w:color="auto"/>
      </w:divBdr>
    </w:div>
    <w:div w:id="1046098133">
      <w:bodyDiv w:val="1"/>
      <w:marLeft w:val="0"/>
      <w:marRight w:val="0"/>
      <w:marTop w:val="0"/>
      <w:marBottom w:val="0"/>
      <w:divBdr>
        <w:top w:val="none" w:sz="0" w:space="0" w:color="auto"/>
        <w:left w:val="none" w:sz="0" w:space="0" w:color="auto"/>
        <w:bottom w:val="none" w:sz="0" w:space="0" w:color="auto"/>
        <w:right w:val="none" w:sz="0" w:space="0" w:color="auto"/>
      </w:divBdr>
      <w:divsChild>
        <w:div w:id="1309089849">
          <w:marLeft w:val="360"/>
          <w:marRight w:val="0"/>
          <w:marTop w:val="200"/>
          <w:marBottom w:val="0"/>
          <w:divBdr>
            <w:top w:val="none" w:sz="0" w:space="0" w:color="auto"/>
            <w:left w:val="none" w:sz="0" w:space="0" w:color="auto"/>
            <w:bottom w:val="none" w:sz="0" w:space="0" w:color="auto"/>
            <w:right w:val="none" w:sz="0" w:space="0" w:color="auto"/>
          </w:divBdr>
        </w:div>
      </w:divsChild>
    </w:div>
    <w:div w:id="1097990662">
      <w:bodyDiv w:val="1"/>
      <w:marLeft w:val="0"/>
      <w:marRight w:val="0"/>
      <w:marTop w:val="0"/>
      <w:marBottom w:val="0"/>
      <w:divBdr>
        <w:top w:val="none" w:sz="0" w:space="0" w:color="auto"/>
        <w:left w:val="none" w:sz="0" w:space="0" w:color="auto"/>
        <w:bottom w:val="none" w:sz="0" w:space="0" w:color="auto"/>
        <w:right w:val="none" w:sz="0" w:space="0" w:color="auto"/>
      </w:divBdr>
    </w:div>
    <w:div w:id="1255940546">
      <w:bodyDiv w:val="1"/>
      <w:marLeft w:val="0"/>
      <w:marRight w:val="0"/>
      <w:marTop w:val="0"/>
      <w:marBottom w:val="0"/>
      <w:divBdr>
        <w:top w:val="none" w:sz="0" w:space="0" w:color="auto"/>
        <w:left w:val="none" w:sz="0" w:space="0" w:color="auto"/>
        <w:bottom w:val="none" w:sz="0" w:space="0" w:color="auto"/>
        <w:right w:val="none" w:sz="0" w:space="0" w:color="auto"/>
      </w:divBdr>
    </w:div>
    <w:div w:id="1554343781">
      <w:bodyDiv w:val="1"/>
      <w:marLeft w:val="0"/>
      <w:marRight w:val="0"/>
      <w:marTop w:val="0"/>
      <w:marBottom w:val="0"/>
      <w:divBdr>
        <w:top w:val="none" w:sz="0" w:space="0" w:color="auto"/>
        <w:left w:val="none" w:sz="0" w:space="0" w:color="auto"/>
        <w:bottom w:val="none" w:sz="0" w:space="0" w:color="auto"/>
        <w:right w:val="none" w:sz="0" w:space="0" w:color="auto"/>
      </w:divBdr>
      <w:divsChild>
        <w:div w:id="1753502901">
          <w:marLeft w:val="547"/>
          <w:marRight w:val="0"/>
          <w:marTop w:val="144"/>
          <w:marBottom w:val="0"/>
          <w:divBdr>
            <w:top w:val="none" w:sz="0" w:space="0" w:color="auto"/>
            <w:left w:val="none" w:sz="0" w:space="0" w:color="auto"/>
            <w:bottom w:val="none" w:sz="0" w:space="0" w:color="auto"/>
            <w:right w:val="none" w:sz="0" w:space="0" w:color="auto"/>
          </w:divBdr>
        </w:div>
        <w:div w:id="1666475957">
          <w:marLeft w:val="547"/>
          <w:marRight w:val="0"/>
          <w:marTop w:val="144"/>
          <w:marBottom w:val="0"/>
          <w:divBdr>
            <w:top w:val="none" w:sz="0" w:space="0" w:color="auto"/>
            <w:left w:val="none" w:sz="0" w:space="0" w:color="auto"/>
            <w:bottom w:val="none" w:sz="0" w:space="0" w:color="auto"/>
            <w:right w:val="none" w:sz="0" w:space="0" w:color="auto"/>
          </w:divBdr>
        </w:div>
        <w:div w:id="577063000">
          <w:marLeft w:val="547"/>
          <w:marRight w:val="0"/>
          <w:marTop w:val="144"/>
          <w:marBottom w:val="0"/>
          <w:divBdr>
            <w:top w:val="none" w:sz="0" w:space="0" w:color="auto"/>
            <w:left w:val="none" w:sz="0" w:space="0" w:color="auto"/>
            <w:bottom w:val="none" w:sz="0" w:space="0" w:color="auto"/>
            <w:right w:val="none" w:sz="0" w:space="0" w:color="auto"/>
          </w:divBdr>
        </w:div>
        <w:div w:id="638655551">
          <w:marLeft w:val="547"/>
          <w:marRight w:val="0"/>
          <w:marTop w:val="144"/>
          <w:marBottom w:val="0"/>
          <w:divBdr>
            <w:top w:val="none" w:sz="0" w:space="0" w:color="auto"/>
            <w:left w:val="none" w:sz="0" w:space="0" w:color="auto"/>
            <w:bottom w:val="none" w:sz="0" w:space="0" w:color="auto"/>
            <w:right w:val="none" w:sz="0" w:space="0" w:color="auto"/>
          </w:divBdr>
        </w:div>
        <w:div w:id="512493555">
          <w:marLeft w:val="547"/>
          <w:marRight w:val="0"/>
          <w:marTop w:val="144"/>
          <w:marBottom w:val="0"/>
          <w:divBdr>
            <w:top w:val="none" w:sz="0" w:space="0" w:color="auto"/>
            <w:left w:val="none" w:sz="0" w:space="0" w:color="auto"/>
            <w:bottom w:val="none" w:sz="0" w:space="0" w:color="auto"/>
            <w:right w:val="none" w:sz="0" w:space="0" w:color="auto"/>
          </w:divBdr>
        </w:div>
        <w:div w:id="1999380073">
          <w:marLeft w:val="547"/>
          <w:marRight w:val="0"/>
          <w:marTop w:val="144"/>
          <w:marBottom w:val="0"/>
          <w:divBdr>
            <w:top w:val="none" w:sz="0" w:space="0" w:color="auto"/>
            <w:left w:val="none" w:sz="0" w:space="0" w:color="auto"/>
            <w:bottom w:val="none" w:sz="0" w:space="0" w:color="auto"/>
            <w:right w:val="none" w:sz="0" w:space="0" w:color="auto"/>
          </w:divBdr>
        </w:div>
        <w:div w:id="1853178724">
          <w:marLeft w:val="547"/>
          <w:marRight w:val="0"/>
          <w:marTop w:val="144"/>
          <w:marBottom w:val="0"/>
          <w:divBdr>
            <w:top w:val="none" w:sz="0" w:space="0" w:color="auto"/>
            <w:left w:val="none" w:sz="0" w:space="0" w:color="auto"/>
            <w:bottom w:val="none" w:sz="0" w:space="0" w:color="auto"/>
            <w:right w:val="none" w:sz="0" w:space="0" w:color="auto"/>
          </w:divBdr>
        </w:div>
      </w:divsChild>
    </w:div>
    <w:div w:id="1593201772">
      <w:bodyDiv w:val="1"/>
      <w:marLeft w:val="0"/>
      <w:marRight w:val="0"/>
      <w:marTop w:val="0"/>
      <w:marBottom w:val="0"/>
      <w:divBdr>
        <w:top w:val="none" w:sz="0" w:space="0" w:color="auto"/>
        <w:left w:val="none" w:sz="0" w:space="0" w:color="auto"/>
        <w:bottom w:val="none" w:sz="0" w:space="0" w:color="auto"/>
        <w:right w:val="none" w:sz="0" w:space="0" w:color="auto"/>
      </w:divBdr>
    </w:div>
    <w:div w:id="1743135010">
      <w:bodyDiv w:val="1"/>
      <w:marLeft w:val="0"/>
      <w:marRight w:val="0"/>
      <w:marTop w:val="0"/>
      <w:marBottom w:val="0"/>
      <w:divBdr>
        <w:top w:val="none" w:sz="0" w:space="0" w:color="auto"/>
        <w:left w:val="none" w:sz="0" w:space="0" w:color="auto"/>
        <w:bottom w:val="none" w:sz="0" w:space="0" w:color="auto"/>
        <w:right w:val="none" w:sz="0" w:space="0" w:color="auto"/>
      </w:divBdr>
      <w:divsChild>
        <w:div w:id="2004163799">
          <w:marLeft w:val="547"/>
          <w:marRight w:val="0"/>
          <w:marTop w:val="144"/>
          <w:marBottom w:val="0"/>
          <w:divBdr>
            <w:top w:val="none" w:sz="0" w:space="0" w:color="auto"/>
            <w:left w:val="none" w:sz="0" w:space="0" w:color="auto"/>
            <w:bottom w:val="none" w:sz="0" w:space="0" w:color="auto"/>
            <w:right w:val="none" w:sz="0" w:space="0" w:color="auto"/>
          </w:divBdr>
        </w:div>
        <w:div w:id="2010214353">
          <w:marLeft w:val="547"/>
          <w:marRight w:val="0"/>
          <w:marTop w:val="144"/>
          <w:marBottom w:val="0"/>
          <w:divBdr>
            <w:top w:val="none" w:sz="0" w:space="0" w:color="auto"/>
            <w:left w:val="none" w:sz="0" w:space="0" w:color="auto"/>
            <w:bottom w:val="none" w:sz="0" w:space="0" w:color="auto"/>
            <w:right w:val="none" w:sz="0" w:space="0" w:color="auto"/>
          </w:divBdr>
        </w:div>
        <w:div w:id="1737779965">
          <w:marLeft w:val="547"/>
          <w:marRight w:val="0"/>
          <w:marTop w:val="144"/>
          <w:marBottom w:val="0"/>
          <w:divBdr>
            <w:top w:val="none" w:sz="0" w:space="0" w:color="auto"/>
            <w:left w:val="none" w:sz="0" w:space="0" w:color="auto"/>
            <w:bottom w:val="none" w:sz="0" w:space="0" w:color="auto"/>
            <w:right w:val="none" w:sz="0" w:space="0" w:color="auto"/>
          </w:divBdr>
        </w:div>
        <w:div w:id="474222783">
          <w:marLeft w:val="547"/>
          <w:marRight w:val="0"/>
          <w:marTop w:val="144"/>
          <w:marBottom w:val="0"/>
          <w:divBdr>
            <w:top w:val="none" w:sz="0" w:space="0" w:color="auto"/>
            <w:left w:val="none" w:sz="0" w:space="0" w:color="auto"/>
            <w:bottom w:val="none" w:sz="0" w:space="0" w:color="auto"/>
            <w:right w:val="none" w:sz="0" w:space="0" w:color="auto"/>
          </w:divBdr>
        </w:div>
        <w:div w:id="580599679">
          <w:marLeft w:val="547"/>
          <w:marRight w:val="0"/>
          <w:marTop w:val="144"/>
          <w:marBottom w:val="0"/>
          <w:divBdr>
            <w:top w:val="none" w:sz="0" w:space="0" w:color="auto"/>
            <w:left w:val="none" w:sz="0" w:space="0" w:color="auto"/>
            <w:bottom w:val="none" w:sz="0" w:space="0" w:color="auto"/>
            <w:right w:val="none" w:sz="0" w:space="0" w:color="auto"/>
          </w:divBdr>
        </w:div>
        <w:div w:id="1727603437">
          <w:marLeft w:val="547"/>
          <w:marRight w:val="0"/>
          <w:marTop w:val="144"/>
          <w:marBottom w:val="0"/>
          <w:divBdr>
            <w:top w:val="none" w:sz="0" w:space="0" w:color="auto"/>
            <w:left w:val="none" w:sz="0" w:space="0" w:color="auto"/>
            <w:bottom w:val="none" w:sz="0" w:space="0" w:color="auto"/>
            <w:right w:val="none" w:sz="0" w:space="0" w:color="auto"/>
          </w:divBdr>
        </w:div>
      </w:divsChild>
    </w:div>
    <w:div w:id="1776828612">
      <w:bodyDiv w:val="1"/>
      <w:marLeft w:val="0"/>
      <w:marRight w:val="0"/>
      <w:marTop w:val="0"/>
      <w:marBottom w:val="0"/>
      <w:divBdr>
        <w:top w:val="none" w:sz="0" w:space="0" w:color="auto"/>
        <w:left w:val="none" w:sz="0" w:space="0" w:color="auto"/>
        <w:bottom w:val="none" w:sz="0" w:space="0" w:color="auto"/>
        <w:right w:val="none" w:sz="0" w:space="0" w:color="auto"/>
      </w:divBdr>
    </w:div>
    <w:div w:id="1786540377">
      <w:bodyDiv w:val="1"/>
      <w:marLeft w:val="0"/>
      <w:marRight w:val="0"/>
      <w:marTop w:val="0"/>
      <w:marBottom w:val="0"/>
      <w:divBdr>
        <w:top w:val="none" w:sz="0" w:space="0" w:color="auto"/>
        <w:left w:val="none" w:sz="0" w:space="0" w:color="auto"/>
        <w:bottom w:val="none" w:sz="0" w:space="0" w:color="auto"/>
        <w:right w:val="none" w:sz="0" w:space="0" w:color="auto"/>
      </w:divBdr>
    </w:div>
    <w:div w:id="2007972212">
      <w:bodyDiv w:val="1"/>
      <w:marLeft w:val="0"/>
      <w:marRight w:val="0"/>
      <w:marTop w:val="0"/>
      <w:marBottom w:val="0"/>
      <w:divBdr>
        <w:top w:val="none" w:sz="0" w:space="0" w:color="auto"/>
        <w:left w:val="none" w:sz="0" w:space="0" w:color="auto"/>
        <w:bottom w:val="none" w:sz="0" w:space="0" w:color="auto"/>
        <w:right w:val="none" w:sz="0" w:space="0" w:color="auto"/>
      </w:divBdr>
      <w:divsChild>
        <w:div w:id="756443296">
          <w:marLeft w:val="806"/>
          <w:marRight w:val="0"/>
          <w:marTop w:val="144"/>
          <w:marBottom w:val="0"/>
          <w:divBdr>
            <w:top w:val="none" w:sz="0" w:space="0" w:color="auto"/>
            <w:left w:val="none" w:sz="0" w:space="0" w:color="auto"/>
            <w:bottom w:val="none" w:sz="0" w:space="0" w:color="auto"/>
            <w:right w:val="none" w:sz="0" w:space="0" w:color="auto"/>
          </w:divBdr>
        </w:div>
        <w:div w:id="288514182">
          <w:marLeft w:val="806"/>
          <w:marRight w:val="0"/>
          <w:marTop w:val="144"/>
          <w:marBottom w:val="0"/>
          <w:divBdr>
            <w:top w:val="none" w:sz="0" w:space="0" w:color="auto"/>
            <w:left w:val="none" w:sz="0" w:space="0" w:color="auto"/>
            <w:bottom w:val="none" w:sz="0" w:space="0" w:color="auto"/>
            <w:right w:val="none" w:sz="0" w:space="0" w:color="auto"/>
          </w:divBdr>
        </w:div>
        <w:div w:id="128013736">
          <w:marLeft w:val="806"/>
          <w:marRight w:val="0"/>
          <w:marTop w:val="144"/>
          <w:marBottom w:val="0"/>
          <w:divBdr>
            <w:top w:val="none" w:sz="0" w:space="0" w:color="auto"/>
            <w:left w:val="none" w:sz="0" w:space="0" w:color="auto"/>
            <w:bottom w:val="none" w:sz="0" w:space="0" w:color="auto"/>
            <w:right w:val="none" w:sz="0" w:space="0" w:color="auto"/>
          </w:divBdr>
        </w:div>
        <w:div w:id="8722081">
          <w:marLeft w:val="806"/>
          <w:marRight w:val="0"/>
          <w:marTop w:val="144"/>
          <w:marBottom w:val="0"/>
          <w:divBdr>
            <w:top w:val="none" w:sz="0" w:space="0" w:color="auto"/>
            <w:left w:val="none" w:sz="0" w:space="0" w:color="auto"/>
            <w:bottom w:val="none" w:sz="0" w:space="0" w:color="auto"/>
            <w:right w:val="none" w:sz="0" w:space="0" w:color="auto"/>
          </w:divBdr>
        </w:div>
        <w:div w:id="733745233">
          <w:marLeft w:val="806"/>
          <w:marRight w:val="0"/>
          <w:marTop w:val="144"/>
          <w:marBottom w:val="0"/>
          <w:divBdr>
            <w:top w:val="none" w:sz="0" w:space="0" w:color="auto"/>
            <w:left w:val="none" w:sz="0" w:space="0" w:color="auto"/>
            <w:bottom w:val="none" w:sz="0" w:space="0" w:color="auto"/>
            <w:right w:val="none" w:sz="0" w:space="0" w:color="auto"/>
          </w:divBdr>
        </w:div>
        <w:div w:id="835530894">
          <w:marLeft w:val="806"/>
          <w:marRight w:val="0"/>
          <w:marTop w:val="144"/>
          <w:marBottom w:val="0"/>
          <w:divBdr>
            <w:top w:val="none" w:sz="0" w:space="0" w:color="auto"/>
            <w:left w:val="none" w:sz="0" w:space="0" w:color="auto"/>
            <w:bottom w:val="none" w:sz="0" w:space="0" w:color="auto"/>
            <w:right w:val="none" w:sz="0" w:space="0" w:color="auto"/>
          </w:divBdr>
        </w:div>
        <w:div w:id="878323006">
          <w:marLeft w:val="806"/>
          <w:marRight w:val="0"/>
          <w:marTop w:val="144"/>
          <w:marBottom w:val="0"/>
          <w:divBdr>
            <w:top w:val="none" w:sz="0" w:space="0" w:color="auto"/>
            <w:left w:val="none" w:sz="0" w:space="0" w:color="auto"/>
            <w:bottom w:val="none" w:sz="0" w:space="0" w:color="auto"/>
            <w:right w:val="none" w:sz="0" w:space="0" w:color="auto"/>
          </w:divBdr>
        </w:div>
        <w:div w:id="1519386674">
          <w:marLeft w:val="806"/>
          <w:marRight w:val="0"/>
          <w:marTop w:val="144"/>
          <w:marBottom w:val="0"/>
          <w:divBdr>
            <w:top w:val="none" w:sz="0" w:space="0" w:color="auto"/>
            <w:left w:val="none" w:sz="0" w:space="0" w:color="auto"/>
            <w:bottom w:val="none" w:sz="0" w:space="0" w:color="auto"/>
            <w:right w:val="none" w:sz="0" w:space="0" w:color="auto"/>
          </w:divBdr>
        </w:div>
      </w:divsChild>
    </w:div>
    <w:div w:id="2014214815">
      <w:bodyDiv w:val="1"/>
      <w:marLeft w:val="0"/>
      <w:marRight w:val="0"/>
      <w:marTop w:val="0"/>
      <w:marBottom w:val="0"/>
      <w:divBdr>
        <w:top w:val="none" w:sz="0" w:space="0" w:color="auto"/>
        <w:left w:val="none" w:sz="0" w:space="0" w:color="auto"/>
        <w:bottom w:val="none" w:sz="0" w:space="0" w:color="auto"/>
        <w:right w:val="none" w:sz="0" w:space="0" w:color="auto"/>
      </w:divBdr>
      <w:divsChild>
        <w:div w:id="467550292">
          <w:marLeft w:val="547"/>
          <w:marRight w:val="0"/>
          <w:marTop w:val="154"/>
          <w:marBottom w:val="0"/>
          <w:divBdr>
            <w:top w:val="none" w:sz="0" w:space="0" w:color="auto"/>
            <w:left w:val="none" w:sz="0" w:space="0" w:color="auto"/>
            <w:bottom w:val="none" w:sz="0" w:space="0" w:color="auto"/>
            <w:right w:val="none" w:sz="0" w:space="0" w:color="auto"/>
          </w:divBdr>
        </w:div>
        <w:div w:id="49807920">
          <w:marLeft w:val="547"/>
          <w:marRight w:val="0"/>
          <w:marTop w:val="154"/>
          <w:marBottom w:val="0"/>
          <w:divBdr>
            <w:top w:val="none" w:sz="0" w:space="0" w:color="auto"/>
            <w:left w:val="none" w:sz="0" w:space="0" w:color="auto"/>
            <w:bottom w:val="none" w:sz="0" w:space="0" w:color="auto"/>
            <w:right w:val="none" w:sz="0" w:space="0" w:color="auto"/>
          </w:divBdr>
        </w:div>
      </w:divsChild>
    </w:div>
    <w:div w:id="20712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КазНУ</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Кенжебаева</dc:creator>
  <cp:keywords/>
  <dc:description/>
  <cp:lastModifiedBy>KS </cp:lastModifiedBy>
  <cp:revision>13</cp:revision>
  <dcterms:created xsi:type="dcterms:W3CDTF">2021-09-02T14:57:00Z</dcterms:created>
  <dcterms:modified xsi:type="dcterms:W3CDTF">2021-09-02T15:51:00Z</dcterms:modified>
</cp:coreProperties>
</file>